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5FA0" w14:textId="107AA22D" w:rsidR="002D4A81" w:rsidRPr="006A3293" w:rsidRDefault="006A3293">
      <w:pPr>
        <w:rPr>
          <w:b/>
          <w:bCs/>
          <w:sz w:val="28"/>
          <w:szCs w:val="28"/>
          <w:u w:val="single"/>
        </w:rPr>
      </w:pPr>
      <w:r w:rsidRPr="006A3293">
        <w:rPr>
          <w:b/>
          <w:bCs/>
          <w:sz w:val="28"/>
          <w:szCs w:val="28"/>
          <w:u w:val="single"/>
        </w:rPr>
        <w:t xml:space="preserve">Změny ve </w:t>
      </w:r>
      <w:r w:rsidR="002D4A81" w:rsidRPr="006A3293">
        <w:rPr>
          <w:b/>
          <w:bCs/>
          <w:sz w:val="28"/>
          <w:szCs w:val="28"/>
          <w:u w:val="single"/>
        </w:rPr>
        <w:t>Všeobecn</w:t>
      </w:r>
      <w:r w:rsidRPr="006A3293">
        <w:rPr>
          <w:b/>
          <w:bCs/>
          <w:sz w:val="28"/>
          <w:szCs w:val="28"/>
          <w:u w:val="single"/>
        </w:rPr>
        <w:t>ých</w:t>
      </w:r>
      <w:r w:rsidR="002D4A81" w:rsidRPr="006A3293">
        <w:rPr>
          <w:b/>
          <w:bCs/>
          <w:sz w:val="28"/>
          <w:szCs w:val="28"/>
          <w:u w:val="single"/>
        </w:rPr>
        <w:t xml:space="preserve"> podmínk</w:t>
      </w:r>
      <w:r w:rsidRPr="006A3293">
        <w:rPr>
          <w:b/>
          <w:bCs/>
          <w:sz w:val="28"/>
          <w:szCs w:val="28"/>
          <w:u w:val="single"/>
        </w:rPr>
        <w:t>ách</w:t>
      </w:r>
      <w:r w:rsidR="002D4A81" w:rsidRPr="006A3293">
        <w:rPr>
          <w:b/>
          <w:bCs/>
          <w:sz w:val="28"/>
          <w:szCs w:val="28"/>
          <w:u w:val="single"/>
        </w:rPr>
        <w:t xml:space="preserve"> v</w:t>
      </w:r>
      <w:r w:rsidR="00543E2C" w:rsidRPr="006A3293">
        <w:rPr>
          <w:b/>
          <w:bCs/>
          <w:sz w:val="28"/>
          <w:szCs w:val="28"/>
          <w:u w:val="single"/>
        </w:rPr>
        <w:t xml:space="preserve">erze </w:t>
      </w:r>
      <w:r w:rsidR="002D4A81" w:rsidRPr="006A3293">
        <w:rPr>
          <w:b/>
          <w:bCs/>
          <w:sz w:val="28"/>
          <w:szCs w:val="28"/>
          <w:u w:val="single"/>
        </w:rPr>
        <w:t xml:space="preserve">8 </w:t>
      </w:r>
      <w:r w:rsidRPr="006A3293">
        <w:rPr>
          <w:b/>
          <w:bCs/>
          <w:sz w:val="28"/>
          <w:szCs w:val="28"/>
          <w:u w:val="single"/>
        </w:rPr>
        <w:t xml:space="preserve"> (</w:t>
      </w:r>
      <w:r w:rsidR="002D4A81" w:rsidRPr="006A3293">
        <w:rPr>
          <w:b/>
          <w:bCs/>
          <w:sz w:val="28"/>
          <w:szCs w:val="28"/>
          <w:u w:val="single"/>
        </w:rPr>
        <w:t>TAČR</w:t>
      </w:r>
      <w:r w:rsidRPr="006A3293">
        <w:rPr>
          <w:b/>
          <w:bCs/>
          <w:sz w:val="28"/>
          <w:szCs w:val="28"/>
          <w:u w:val="single"/>
        </w:rPr>
        <w:t>)</w:t>
      </w:r>
      <w:r w:rsidR="005173E6" w:rsidRPr="006A3293">
        <w:rPr>
          <w:b/>
          <w:bCs/>
          <w:sz w:val="28"/>
          <w:szCs w:val="28"/>
          <w:u w:val="single"/>
        </w:rPr>
        <w:t xml:space="preserve"> schválené dne 13.5.202</w:t>
      </w:r>
      <w:r w:rsidR="00AD400B" w:rsidRPr="006A3293">
        <w:rPr>
          <w:b/>
          <w:bCs/>
          <w:sz w:val="28"/>
          <w:szCs w:val="28"/>
          <w:u w:val="single"/>
        </w:rPr>
        <w:t>4</w:t>
      </w:r>
    </w:p>
    <w:p w14:paraId="0223242C" w14:textId="77777777" w:rsidR="006A3293" w:rsidRDefault="006A3293">
      <w:pPr>
        <w:rPr>
          <w:b/>
          <w:bCs/>
        </w:rPr>
      </w:pPr>
    </w:p>
    <w:p w14:paraId="6816F196" w14:textId="387F2E61" w:rsidR="009C1EFB" w:rsidRDefault="009C1EFB">
      <w:r w:rsidRPr="00870EC9">
        <w:rPr>
          <w:b/>
          <w:bCs/>
        </w:rPr>
        <w:t>Článek 4</w:t>
      </w:r>
      <w:r w:rsidR="00E2149D" w:rsidRPr="00870EC9">
        <w:rPr>
          <w:b/>
          <w:bCs/>
        </w:rPr>
        <w:t>, odst. 1</w:t>
      </w:r>
      <w:r w:rsidR="00BA241F" w:rsidRPr="00870EC9">
        <w:rPr>
          <w:b/>
          <w:bCs/>
        </w:rPr>
        <w:t>, str. 9</w:t>
      </w:r>
      <w:r w:rsidR="00CE38DE" w:rsidRPr="00CE38DE">
        <w:t xml:space="preserve"> </w:t>
      </w:r>
    </w:p>
    <w:p w14:paraId="533EF556" w14:textId="77777777" w:rsidR="009C1EFB" w:rsidRDefault="009C1EFB">
      <w:r>
        <w:t xml:space="preserve">d) převést ze svého bankovního účtu na bankovní účty dalších účastníků příslušnou část podpory podle Závazných parametrů řešení projektu ve lhůtách stanovených ve smlouvě o účasti na řešení projektu, přičemž </w:t>
      </w:r>
      <w:r w:rsidRPr="00CE38DE">
        <w:rPr>
          <w:b/>
          <w:bCs/>
        </w:rPr>
        <w:t>lhůta pro převod příslušné části podpory nesmí být delší než 30 kalendářních dnů</w:t>
      </w:r>
      <w:r>
        <w:t xml:space="preserve"> od připsání podpory na účet příjemce,</w:t>
      </w:r>
    </w:p>
    <w:p w14:paraId="0D69C8A6" w14:textId="060C27DF" w:rsidR="00510E47" w:rsidRPr="004156D4" w:rsidRDefault="006A3293">
      <w:pPr>
        <w:rPr>
          <w:color w:val="0070C0"/>
        </w:rPr>
      </w:pPr>
      <w:r>
        <w:rPr>
          <w:b/>
          <w:bCs/>
          <w:color w:val="0070C0"/>
          <w:u w:val="single"/>
        </w:rPr>
        <w:t>Poznámka</w:t>
      </w:r>
      <w:r w:rsidR="004156D4" w:rsidRPr="004156D4">
        <w:rPr>
          <w:b/>
          <w:bCs/>
          <w:color w:val="0070C0"/>
          <w:u w:val="single"/>
        </w:rPr>
        <w:t xml:space="preserve"> OPT</w:t>
      </w:r>
      <w:r w:rsidR="00510E47" w:rsidRPr="004156D4">
        <w:rPr>
          <w:b/>
          <w:bCs/>
          <w:color w:val="0070C0"/>
          <w:u w:val="single"/>
        </w:rPr>
        <w:t xml:space="preserve">: </w:t>
      </w:r>
      <w:r w:rsidR="00510E47" w:rsidRPr="004156D4">
        <w:rPr>
          <w:color w:val="0070C0"/>
        </w:rPr>
        <w:t>u GAČR je</w:t>
      </w:r>
      <w:r>
        <w:rPr>
          <w:color w:val="0070C0"/>
        </w:rPr>
        <w:t xml:space="preserve"> lhůta pro převod </w:t>
      </w:r>
      <w:r w:rsidR="00510E47" w:rsidRPr="004156D4">
        <w:rPr>
          <w:color w:val="0070C0"/>
        </w:rPr>
        <w:t>tak</w:t>
      </w:r>
      <w:r>
        <w:rPr>
          <w:color w:val="0070C0"/>
        </w:rPr>
        <w:t>é</w:t>
      </w:r>
      <w:r w:rsidR="00510E47" w:rsidRPr="004156D4">
        <w:rPr>
          <w:color w:val="0070C0"/>
        </w:rPr>
        <w:t xml:space="preserve"> 30 dnů</w:t>
      </w:r>
    </w:p>
    <w:p w14:paraId="21573A58" w14:textId="77777777" w:rsidR="00F46899" w:rsidRDefault="00F46899"/>
    <w:p w14:paraId="2A65F359" w14:textId="598294CB" w:rsidR="00F46899" w:rsidRPr="00F46899" w:rsidRDefault="00F46899">
      <w:r w:rsidRPr="00870EC9">
        <w:rPr>
          <w:b/>
          <w:bCs/>
        </w:rPr>
        <w:t>Článek 18, odstavec 5</w:t>
      </w:r>
      <w:r w:rsidR="00BA241F" w:rsidRPr="00870EC9">
        <w:rPr>
          <w:b/>
          <w:bCs/>
        </w:rPr>
        <w:t>, str. 29</w:t>
      </w:r>
      <w:r w:rsidR="00CE38DE">
        <w:t xml:space="preserve"> </w:t>
      </w:r>
    </w:p>
    <w:p w14:paraId="20FCD9A3" w14:textId="687FCB29" w:rsidR="00AA3582" w:rsidRPr="00CE38DE" w:rsidRDefault="00E8482F" w:rsidP="00805DD9">
      <w:pPr>
        <w:shd w:val="clear" w:color="auto" w:fill="FFFFFF"/>
      </w:pPr>
      <w:bookmarkStart w:id="0" w:name="_Hlk159415463"/>
      <w:r>
        <w:t xml:space="preserve">Cestovní náklady, tedy náklady na pracovní cesty vzniklé v přímé souvislosti s řešením projektu (náklady na pracovní pobyty, konferenční poplatky, cestovní náhrady dle Zákoníku práce), pokud se služební cesty účastní zaměstnanec, který v době realizace služební cesty, pracoval na projektu (měl sjednán úvazek na projektu nebo práci na projektu evidoval v pracovních výkazech a jeho osobní náklady jsou zahrnuty v osobních nákladech projektu. </w:t>
      </w:r>
      <w:r w:rsidRPr="00E8482F">
        <w:rPr>
          <w:b/>
          <w:bCs/>
        </w:rPr>
        <w:t>V případě proplacení cestovních nákladů u zaměstnanců s uzavřenými DPP/DPČ platí podmínka, že v těchto dohodách jsou sjednány podmínky vysílání zaměstnanců na služební cesty. Zároveň musí být způsob proplácení cestovních náhrad popsán v interní směrnici.</w:t>
      </w:r>
      <w:r>
        <w:t xml:space="preserve"> U služební cesty musí být prokazatelný přínos pro řešení projektu, tj. musí přispět k naplnění výsledků projektu a k dosažení jeho cíle.</w:t>
      </w:r>
    </w:p>
    <w:p w14:paraId="28AF1FE3" w14:textId="44CF7BFC" w:rsidR="005173E6" w:rsidRPr="00C95B17" w:rsidRDefault="00C95B17">
      <w:pPr>
        <w:rPr>
          <w:b/>
          <w:bCs/>
          <w:color w:val="0070C0"/>
          <w:u w:val="single"/>
        </w:rPr>
      </w:pPr>
      <w:r w:rsidRPr="00C95B17">
        <w:rPr>
          <w:b/>
          <w:bCs/>
          <w:color w:val="0070C0"/>
          <w:u w:val="single"/>
        </w:rPr>
        <w:t>Vyjádření</w:t>
      </w:r>
      <w:r w:rsidR="005173E6" w:rsidRPr="00C95B17">
        <w:rPr>
          <w:b/>
          <w:bCs/>
          <w:color w:val="0070C0"/>
          <w:u w:val="single"/>
        </w:rPr>
        <w:t xml:space="preserve"> ZAO: </w:t>
      </w:r>
      <w:r w:rsidRPr="00C95B17">
        <w:rPr>
          <w:b/>
          <w:bCs/>
          <w:color w:val="0070C0"/>
          <w:u w:val="single"/>
        </w:rPr>
        <w:t>vyjádřila se Jitka Novotná, Personální odbor RE</w:t>
      </w:r>
    </w:p>
    <w:p w14:paraId="17F2748A" w14:textId="439C3183" w:rsidR="00C95B17" w:rsidRPr="00C95B17" w:rsidRDefault="006A3293" w:rsidP="00C95B17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V</w:t>
      </w:r>
      <w:r w:rsidR="00C95B17" w:rsidRPr="00C95B17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e Směrnici č. 16/2017 článek 16 popisuje, že cestovní náhrady jsou zaměstnancům VUT v Brně na DPP a DPČ také poskytovány, je-li odsouhlaseno zaměstnancem v dohodě.</w:t>
      </w:r>
    </w:p>
    <w:p w14:paraId="4B6D8D53" w14:textId="77777777" w:rsidR="00C95B17" w:rsidRPr="00C95B17" w:rsidRDefault="00C95B17" w:rsidP="00C95B17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C95B17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Příloha 05 Návrh na přijetí DPP nebo DPČ, ze které  personalista vytváří dohodu, obsahuje taktéž text, bod č. 12,. Zaměstnanec v souladu s § 42 ZP souhlasí s vysíláním na dobu nezbytné potřeby na pracovní cesty……</w:t>
      </w:r>
    </w:p>
    <w:p w14:paraId="44D39606" w14:textId="77777777" w:rsidR="00C95B17" w:rsidRPr="00C95B17" w:rsidRDefault="00C95B17" w:rsidP="00C95B17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C95B17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     Na cestovní náhrady má nárok každý zaměstnanec Vysokého učení technického v Brně, pokud podepsal, že s vysláním na pracovní cestu souhlasí. Ve směrnici i na dohodách zmínka nechybí, vše podle legislativy-zákoníku práce.</w:t>
      </w:r>
    </w:p>
    <w:p w14:paraId="042F3B1A" w14:textId="3DFB4A20" w:rsidR="00C95B17" w:rsidRPr="00C95B17" w:rsidRDefault="00C95B17" w:rsidP="00C95B17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C95B17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Co  proplácí konkrétní SPP </w:t>
      </w:r>
      <w:r w:rsidR="006A3293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p</w:t>
      </w:r>
      <w:r w:rsidRPr="00C95B17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rvek, je dáno na projektu, řešitel projektu musí mít o tom přehled. Cestovní náhrady jsou nastavené pro všechny zaměstnance VUT shodně. Své náklady si musí obhájit řešitel projektu, přímý nadřízený a v neposlední řadě cestující zaměstnanec.</w:t>
      </w:r>
    </w:p>
    <w:p w14:paraId="4751D1A1" w14:textId="329D8728" w:rsidR="00C95B17" w:rsidRDefault="00C95B17">
      <w:pPr>
        <w:rPr>
          <w:color w:val="00B050"/>
        </w:rPr>
      </w:pPr>
    </w:p>
    <w:p w14:paraId="6056D0B6" w14:textId="1E414B7D" w:rsidR="004156D4" w:rsidRPr="004156D4" w:rsidRDefault="004156D4">
      <w:pPr>
        <w:rPr>
          <w:color w:val="0070C0"/>
        </w:rPr>
      </w:pPr>
      <w:r w:rsidRPr="004156D4">
        <w:rPr>
          <w:color w:val="0070C0"/>
        </w:rPr>
        <w:t>Máme popsáno ve směrnici a formulářích: ANO</w:t>
      </w:r>
    </w:p>
    <w:bookmarkEnd w:id="0"/>
    <w:p w14:paraId="35419B73" w14:textId="77777777" w:rsidR="00E8482F" w:rsidRDefault="00E8482F" w:rsidP="00805AFC"/>
    <w:p w14:paraId="20FB0070" w14:textId="372F5C6B" w:rsidR="00805AFC" w:rsidRPr="00F47082" w:rsidRDefault="00805AFC" w:rsidP="00805AFC">
      <w:pPr>
        <w:rPr>
          <w:b/>
          <w:bCs/>
        </w:rPr>
      </w:pPr>
      <w:r w:rsidRPr="00F47082">
        <w:rPr>
          <w:b/>
          <w:bCs/>
        </w:rPr>
        <w:t>Článek 18, odstavec 5</w:t>
      </w:r>
      <w:r w:rsidR="00BA241F" w:rsidRPr="00F47082">
        <w:rPr>
          <w:b/>
          <w:bCs/>
        </w:rPr>
        <w:t>, str. 29</w:t>
      </w:r>
    </w:p>
    <w:p w14:paraId="62F54676" w14:textId="42BFD91A" w:rsidR="003E4EA0" w:rsidRPr="004F600F" w:rsidRDefault="003E4EA0" w:rsidP="00C53D3D">
      <w:pPr>
        <w:rPr>
          <w:b/>
          <w:bCs/>
        </w:rPr>
      </w:pPr>
      <w:r>
        <w:t xml:space="preserve">b) Další provozní náklady vzniklé v přímé souvislosti s řešením projektu, kterými jsou náklady na materiál, služby, náklady související s nákupem drobného hmotného a nehmotného majetku, přičemž platí, že </w:t>
      </w:r>
      <w:r w:rsidRPr="004F600F">
        <w:rPr>
          <w:b/>
          <w:bCs/>
        </w:rPr>
        <w:t>všechny tyto náklady mohou být vykázány pouze v takové výši, která odpovídá míře využití majetku v projektu vůči jeho celkovému využití po celou dobu předpokládaného použití majetku. Náklady na opravy a údržbu hmotného a nehmotného majetku nejsou uznatelnými náklady v rámci této kategorie.</w:t>
      </w:r>
    </w:p>
    <w:p w14:paraId="449D09ED" w14:textId="5C5C19A3" w:rsidR="008C20BA" w:rsidRPr="004156D4" w:rsidRDefault="004156D4" w:rsidP="00C53D3D">
      <w:pPr>
        <w:rPr>
          <w:color w:val="0070C0"/>
        </w:rPr>
      </w:pPr>
      <w:r w:rsidRPr="004156D4">
        <w:rPr>
          <w:b/>
          <w:bCs/>
          <w:color w:val="0070C0"/>
          <w:u w:val="single"/>
        </w:rPr>
        <w:lastRenderedPageBreak/>
        <w:t>Poznámka OPT:</w:t>
      </w:r>
      <w:r>
        <w:rPr>
          <w:color w:val="00B050"/>
        </w:rPr>
        <w:t xml:space="preserve"> </w:t>
      </w:r>
      <w:r w:rsidR="008C20BA" w:rsidRPr="004156D4">
        <w:rPr>
          <w:color w:val="0070C0"/>
        </w:rPr>
        <w:t xml:space="preserve">Opravy </w:t>
      </w:r>
      <w:r w:rsidR="006F0DF3">
        <w:rPr>
          <w:color w:val="0070C0"/>
        </w:rPr>
        <w:t xml:space="preserve">a údržba </w:t>
      </w:r>
      <w:r w:rsidR="00367250">
        <w:rPr>
          <w:color w:val="0070C0"/>
        </w:rPr>
        <w:t>majetku mohou být vykázány</w:t>
      </w:r>
      <w:r w:rsidR="008C20BA" w:rsidRPr="004156D4">
        <w:rPr>
          <w:color w:val="0070C0"/>
        </w:rPr>
        <w:t xml:space="preserve"> </w:t>
      </w:r>
      <w:r w:rsidR="006F0DF3">
        <w:rPr>
          <w:color w:val="0070C0"/>
        </w:rPr>
        <w:t xml:space="preserve">pouze </w:t>
      </w:r>
      <w:r w:rsidR="008C20BA" w:rsidRPr="004156D4">
        <w:rPr>
          <w:color w:val="0070C0"/>
        </w:rPr>
        <w:t>v</w:t>
      </w:r>
      <w:r w:rsidR="00367250">
        <w:rPr>
          <w:color w:val="0070C0"/>
        </w:rPr>
        <w:t xml:space="preserve"> rámci </w:t>
      </w:r>
      <w:r w:rsidR="008C20BA" w:rsidRPr="004156D4">
        <w:rPr>
          <w:color w:val="0070C0"/>
        </w:rPr>
        <w:t xml:space="preserve">NN, v PN </w:t>
      </w:r>
      <w:r w:rsidR="00367250">
        <w:rPr>
          <w:color w:val="0070C0"/>
        </w:rPr>
        <w:t>jsou</w:t>
      </w:r>
      <w:r w:rsidR="008C20BA" w:rsidRPr="004156D4">
        <w:rPr>
          <w:color w:val="0070C0"/>
        </w:rPr>
        <w:t xml:space="preserve"> neuznateln</w:t>
      </w:r>
      <w:r w:rsidR="00367250">
        <w:rPr>
          <w:color w:val="0070C0"/>
        </w:rPr>
        <w:t>ým nákladem</w:t>
      </w:r>
      <w:r w:rsidR="008C20BA" w:rsidRPr="004156D4">
        <w:rPr>
          <w:color w:val="0070C0"/>
        </w:rPr>
        <w:t>.</w:t>
      </w:r>
    </w:p>
    <w:p w14:paraId="20020FCB" w14:textId="6EB5ACBC" w:rsidR="005002EC" w:rsidRPr="005002EC" w:rsidRDefault="005002EC" w:rsidP="0024415D">
      <w:pPr>
        <w:rPr>
          <w:color w:val="0070C0"/>
        </w:rPr>
      </w:pPr>
      <w:r w:rsidRPr="005002EC">
        <w:rPr>
          <w:b/>
          <w:bCs/>
          <w:color w:val="0070C0"/>
          <w:u w:val="single"/>
        </w:rPr>
        <w:t>Vyjádření EO</w:t>
      </w:r>
      <w:r w:rsidR="006A3293">
        <w:rPr>
          <w:b/>
          <w:bCs/>
          <w:color w:val="0070C0"/>
          <w:u w:val="single"/>
        </w:rPr>
        <w:t xml:space="preserve">: </w:t>
      </w:r>
      <w:r w:rsidRPr="005002EC">
        <w:rPr>
          <w:color w:val="0070C0"/>
        </w:rPr>
        <w:t>Dojde k úpravě nákladové struktury v</w:t>
      </w:r>
      <w:r>
        <w:rPr>
          <w:color w:val="0070C0"/>
        </w:rPr>
        <w:t> </w:t>
      </w:r>
      <w:r w:rsidRPr="005002EC">
        <w:rPr>
          <w:color w:val="0070C0"/>
        </w:rPr>
        <w:t>SAP</w:t>
      </w:r>
      <w:r>
        <w:rPr>
          <w:color w:val="0070C0"/>
        </w:rPr>
        <w:t xml:space="preserve">, kde budou opravy zařazeny nově do režijních nákladů. Je potřeba tedy dávat pozor na účtování </w:t>
      </w:r>
      <w:r w:rsidRPr="005002EC">
        <w:rPr>
          <w:b/>
          <w:bCs/>
          <w:color w:val="0070C0"/>
        </w:rPr>
        <w:t>paušálních</w:t>
      </w:r>
      <w:r>
        <w:rPr>
          <w:color w:val="0070C0"/>
        </w:rPr>
        <w:t xml:space="preserve"> režijních nákladů přes účet 549 800, tak aby nepřekročil</w:t>
      </w:r>
      <w:r w:rsidR="006A3293">
        <w:rPr>
          <w:color w:val="0070C0"/>
        </w:rPr>
        <w:t>y</w:t>
      </w:r>
      <w:r>
        <w:rPr>
          <w:color w:val="0070C0"/>
        </w:rPr>
        <w:t xml:space="preserve"> povolenou hodnotu.</w:t>
      </w:r>
    </w:p>
    <w:p w14:paraId="1399D24B" w14:textId="77777777" w:rsidR="006A3293" w:rsidRDefault="006A3293" w:rsidP="0024415D">
      <w:pPr>
        <w:rPr>
          <w:b/>
          <w:bCs/>
        </w:rPr>
      </w:pPr>
    </w:p>
    <w:p w14:paraId="02FE8008" w14:textId="2661DE4C" w:rsidR="0024415D" w:rsidRPr="008C20BA" w:rsidRDefault="0024415D" w:rsidP="0024415D">
      <w:pPr>
        <w:rPr>
          <w:b/>
          <w:bCs/>
        </w:rPr>
      </w:pPr>
      <w:r w:rsidRPr="00B431A5">
        <w:rPr>
          <w:b/>
          <w:bCs/>
        </w:rPr>
        <w:t>Článek 18, odstavec 7, Str. 30</w:t>
      </w:r>
      <w:r w:rsidR="00B431A5" w:rsidRPr="00B431A5">
        <w:rPr>
          <w:b/>
          <w:bCs/>
        </w:rPr>
        <w:t xml:space="preserve"> - Nepřímé náklady </w:t>
      </w:r>
    </w:p>
    <w:p w14:paraId="3F1FBDF2" w14:textId="6AB0519E" w:rsidR="0024415D" w:rsidRDefault="0024415D" w:rsidP="0024415D">
      <w:r>
        <w:t xml:space="preserve">7) Nepřímé náklady jsou náklady vzniklé v souvislosti s řešením projektu, u kterých nelze jednoznačně určit jejich výši na projekt nebo prokázat skutečné využití majetku/služby v projektu. </w:t>
      </w:r>
      <w:r w:rsidRPr="00805DD9">
        <w:rPr>
          <w:b/>
        </w:rPr>
        <w:t>Mezi nepřímé náklady se řadí nejčastěji náklady na náklady na opravy a údržbu hmotného a nehmotného majetku využívaného při řešení projektu, a to ve výši odpovídající délce období a podílu užití majetku pro projekt,</w:t>
      </w:r>
      <w:r>
        <w:t xml:space="preserve"> nájemné, náklady na pomocný personál a infrastrukturu, energii a služby, které využívá celá organizace/firma, odpisy, kancelářský materiál, náklady na spotřebu pohonných hmot a provoz služebních vozidel, servis a opravy majetku. Nepřímé náklady musí být zaúčtovány v oddělené účetní evidenci nákladů projektu na na straně „má dáti“ (MD) nákladových účtů dle směrné účtové osnovy, tj. účtové třídy 5 (účty 5xx). Pokud</w:t>
      </w:r>
      <w:r w:rsidR="002A6BF0">
        <w:t xml:space="preserve"> </w:t>
      </w:r>
      <w:r>
        <w:t xml:space="preserve"> budou nepřímé náklady projektu evidovány na jiných účtových třídách (např. 6xx nebo 7xx), případně budou evidovány pouze v rámci vnitropodnikového účetnictví (např. 8xx nebo 9xx), nelze takové náklady považovat za uznané náklady projektu</w:t>
      </w:r>
    </w:p>
    <w:p w14:paraId="18EB9FD7" w14:textId="4B78C9D0" w:rsidR="003E3AF5" w:rsidRDefault="003E3AF5" w:rsidP="003E3AF5">
      <w:pPr>
        <w:rPr>
          <w:color w:val="0070C0"/>
        </w:rPr>
      </w:pPr>
      <w:r w:rsidRPr="005002EC">
        <w:rPr>
          <w:b/>
          <w:bCs/>
          <w:color w:val="0070C0"/>
          <w:u w:val="single"/>
        </w:rPr>
        <w:t>Vyjádření EO</w:t>
      </w:r>
      <w:r w:rsidR="006A3293">
        <w:rPr>
          <w:b/>
          <w:bCs/>
          <w:color w:val="0070C0"/>
          <w:u w:val="single"/>
        </w:rPr>
        <w:t xml:space="preserve">: </w:t>
      </w:r>
      <w:r>
        <w:rPr>
          <w:color w:val="0070C0"/>
        </w:rPr>
        <w:t>VUT účtuje nepřímé náklady na účtech 5xx. Podmínky tedy splňujeme.</w:t>
      </w:r>
    </w:p>
    <w:p w14:paraId="723AA372" w14:textId="77777777" w:rsidR="006A3293" w:rsidRDefault="006A3293" w:rsidP="003E3AF5">
      <w:pPr>
        <w:rPr>
          <w:b/>
          <w:bCs/>
        </w:rPr>
      </w:pPr>
    </w:p>
    <w:p w14:paraId="4C23747A" w14:textId="53D6CB1B" w:rsidR="00805AFC" w:rsidRPr="00B6146D" w:rsidRDefault="00B6146D" w:rsidP="003E3AF5">
      <w:pPr>
        <w:rPr>
          <w:b/>
          <w:bCs/>
        </w:rPr>
      </w:pPr>
      <w:r w:rsidRPr="00B6146D">
        <w:rPr>
          <w:b/>
          <w:bCs/>
        </w:rPr>
        <w:t>Č</w:t>
      </w:r>
      <w:r w:rsidR="00805AFC" w:rsidRPr="00B6146D">
        <w:rPr>
          <w:b/>
          <w:bCs/>
        </w:rPr>
        <w:t>lánek 18, odst. 7, str. 31</w:t>
      </w:r>
      <w:r>
        <w:rPr>
          <w:b/>
          <w:bCs/>
        </w:rPr>
        <w:t xml:space="preserve"> – flat rate </w:t>
      </w:r>
      <w:r w:rsidR="00E04F2A">
        <w:rPr>
          <w:b/>
          <w:bCs/>
        </w:rPr>
        <w:t xml:space="preserve"> </w:t>
      </w:r>
    </w:p>
    <w:p w14:paraId="073839A6" w14:textId="77777777" w:rsidR="00805AFC" w:rsidRDefault="00805AFC">
      <w:r>
        <w:t xml:space="preserve">b) na základě paušální sazby, tzv. metodou „flat rate“, do výše 25 % ze součtu skutečně vykázaných osobních nákladů a ostatních přímých nákladů projektu daného příjemce v příslušném roce. Nepřímé náklady projektu se tedy nepočítají z nákladů na subdodávky. </w:t>
      </w:r>
      <w:r w:rsidRPr="00F50A7B">
        <w:t xml:space="preserve">Takto vykázané </w:t>
      </w:r>
      <w:r w:rsidRPr="00F50A7B">
        <w:rPr>
          <w:b/>
        </w:rPr>
        <w:t xml:space="preserve">nepřímé náklady musí příjemce doložit položkovým seznamem nepřímých nákladů organizace a jednotlivé položky musí být schopen doložit účetními doklady. </w:t>
      </w:r>
      <w:r>
        <w:t>K uznání takto stanovených nákladů je dále nutné, doložit jejich přeúčtování na projekt (v rámci účtové třídy 5), tzn. musí být obsaženy v oddělené účetní evidenci nákladů projektu.</w:t>
      </w:r>
    </w:p>
    <w:p w14:paraId="13085A2B" w14:textId="1A01AA90" w:rsidR="00BA241F" w:rsidRPr="00B1409B" w:rsidRDefault="004156D4">
      <w:pPr>
        <w:rPr>
          <w:color w:val="00B050"/>
        </w:rPr>
      </w:pPr>
      <w:r w:rsidRPr="006A3293">
        <w:rPr>
          <w:b/>
          <w:bCs/>
          <w:color w:val="00B050"/>
        </w:rPr>
        <w:t>Dotaz OPT</w:t>
      </w:r>
      <w:r w:rsidR="00B1409B" w:rsidRPr="006A3293">
        <w:rPr>
          <w:b/>
          <w:bCs/>
          <w:color w:val="00B050"/>
        </w:rPr>
        <w:t>:</w:t>
      </w:r>
      <w:r w:rsidR="00B1409B">
        <w:rPr>
          <w:color w:val="00B050"/>
        </w:rPr>
        <w:t xml:space="preserve"> </w:t>
      </w:r>
      <w:r w:rsidR="003A1664">
        <w:rPr>
          <w:color w:val="00B050"/>
        </w:rPr>
        <w:t xml:space="preserve">V programu TREND lze uplatnit pouze Flat rate do výše 20%. </w:t>
      </w:r>
      <w:r w:rsidR="00BA241F" w:rsidRPr="00B1409B">
        <w:rPr>
          <w:color w:val="00B050"/>
        </w:rPr>
        <w:t>Nutno doložit položkový seznam, jsme schopni doložit účetními doklady</w:t>
      </w:r>
      <w:r w:rsidR="00B1409B" w:rsidRPr="00B1409B">
        <w:rPr>
          <w:color w:val="00B050"/>
        </w:rPr>
        <w:t>?</w:t>
      </w:r>
    </w:p>
    <w:p w14:paraId="50283CA7" w14:textId="176A2241" w:rsidR="005002EC" w:rsidRPr="005002EC" w:rsidRDefault="003E3AF5" w:rsidP="005002EC">
      <w:pPr>
        <w:rPr>
          <w:color w:val="0070C0"/>
        </w:rPr>
      </w:pPr>
      <w:r w:rsidRPr="005002EC">
        <w:rPr>
          <w:b/>
          <w:bCs/>
          <w:color w:val="0070C0"/>
          <w:u w:val="single"/>
        </w:rPr>
        <w:t>Vyjádření EO</w:t>
      </w:r>
      <w:r w:rsidR="006A3293">
        <w:rPr>
          <w:b/>
          <w:bCs/>
          <w:color w:val="0070C0"/>
          <w:u w:val="single"/>
        </w:rPr>
        <w:t xml:space="preserve">: </w:t>
      </w:r>
      <w:r w:rsidR="005002EC" w:rsidRPr="003E3AF5">
        <w:rPr>
          <w:color w:val="0070C0"/>
          <w:highlight w:val="yellow"/>
        </w:rPr>
        <w:t xml:space="preserve">Vznesen dotaz na RE, jak </w:t>
      </w:r>
      <w:r w:rsidRPr="003E3AF5">
        <w:rPr>
          <w:color w:val="0070C0"/>
          <w:highlight w:val="yellow"/>
        </w:rPr>
        <w:t xml:space="preserve">postupovat. </w:t>
      </w:r>
    </w:p>
    <w:p w14:paraId="2A06DF57" w14:textId="77777777" w:rsidR="006A3293" w:rsidRDefault="006A3293">
      <w:pPr>
        <w:rPr>
          <w:b/>
          <w:bCs/>
          <w:color w:val="000000" w:themeColor="text1"/>
        </w:rPr>
      </w:pPr>
    </w:p>
    <w:p w14:paraId="0A19508B" w14:textId="02E1C31D" w:rsidR="00F50A7B" w:rsidRPr="00326E17" w:rsidRDefault="00F50A7B">
      <w:pPr>
        <w:rPr>
          <w:b/>
          <w:bCs/>
          <w:color w:val="000000" w:themeColor="text1"/>
        </w:rPr>
      </w:pPr>
      <w:r w:rsidRPr="00326E17">
        <w:rPr>
          <w:b/>
          <w:bCs/>
          <w:color w:val="000000" w:themeColor="text1"/>
        </w:rPr>
        <w:t>Článek 17, str. 27</w:t>
      </w:r>
      <w:r w:rsidR="00DF4653">
        <w:rPr>
          <w:b/>
          <w:bCs/>
          <w:color w:val="000000" w:themeColor="text1"/>
        </w:rPr>
        <w:t xml:space="preserve"> </w:t>
      </w:r>
      <w:r w:rsidR="00055127">
        <w:rPr>
          <w:b/>
          <w:bCs/>
          <w:color w:val="000000" w:themeColor="text1"/>
        </w:rPr>
        <w:t xml:space="preserve">– DPH </w:t>
      </w:r>
      <w:r w:rsidR="00DF4653">
        <w:rPr>
          <w:b/>
          <w:bCs/>
          <w:color w:val="000000" w:themeColor="text1"/>
        </w:rPr>
        <w:t xml:space="preserve"> </w:t>
      </w:r>
    </w:p>
    <w:p w14:paraId="0833968D" w14:textId="77777777" w:rsidR="00F50A7B" w:rsidRPr="00F50A7B" w:rsidRDefault="00F50A7B">
      <w:r w:rsidRPr="00F50A7B">
        <w:t>12) V případě, že příjemce je plátcem daně z přidané hodnoty a má nárok na odpočet daně dle zákona č. 235/2004 Sb., o dani z přidané hodnoty, nelze tuto daň z přidané hodnoty považovat za uznaný náklad (</w:t>
      </w:r>
      <w:r w:rsidRPr="00F50A7B">
        <w:rPr>
          <w:b/>
        </w:rPr>
        <w:t>bez ohledu na to, zda byl odpočet daně nárokován či nikoliv</w:t>
      </w:r>
      <w:r w:rsidRPr="00F50A7B">
        <w:t>). </w:t>
      </w:r>
    </w:p>
    <w:p w14:paraId="30267F82" w14:textId="6A298B08" w:rsidR="00805DD9" w:rsidRPr="003E3AF5" w:rsidRDefault="003E3AF5">
      <w:pPr>
        <w:rPr>
          <w:color w:val="0070C0"/>
        </w:rPr>
      </w:pPr>
      <w:r w:rsidRPr="005002EC">
        <w:rPr>
          <w:b/>
          <w:bCs/>
          <w:color w:val="0070C0"/>
          <w:u w:val="single"/>
        </w:rPr>
        <w:t>Vyjádření EO</w:t>
      </w:r>
      <w:r w:rsidR="006A3293">
        <w:rPr>
          <w:b/>
          <w:bCs/>
          <w:color w:val="0070C0"/>
          <w:u w:val="single"/>
        </w:rPr>
        <w:t xml:space="preserve">: </w:t>
      </w:r>
      <w:r w:rsidRPr="003E3AF5">
        <w:rPr>
          <w:color w:val="0070C0"/>
        </w:rPr>
        <w:t xml:space="preserve">Pokud </w:t>
      </w:r>
      <w:r w:rsidRPr="003E3AF5">
        <w:rPr>
          <w:color w:val="0070C0"/>
          <w:u w:val="single"/>
        </w:rPr>
        <w:t>máme nárok</w:t>
      </w:r>
      <w:r w:rsidRPr="003E3AF5">
        <w:rPr>
          <w:color w:val="0070C0"/>
        </w:rPr>
        <w:t xml:space="preserve"> na odpočet DPH, tak je DPH nezpůsobilý náklad. Nelze se tedy vzdát nároku na odpočet DHP jen proto, že se mi nechce nárokovat. Pokud tedy projekt má nějakou možnost komercionalizace</w:t>
      </w:r>
      <w:r>
        <w:rPr>
          <w:color w:val="0070C0"/>
        </w:rPr>
        <w:t xml:space="preserve"> (=prodej výsledků)</w:t>
      </w:r>
      <w:r w:rsidRPr="003E3AF5">
        <w:rPr>
          <w:color w:val="0070C0"/>
        </w:rPr>
        <w:t>, tak mám nárok na odpočet DPH a nesmím do projektu účtovat DPH.</w:t>
      </w:r>
    </w:p>
    <w:p w14:paraId="6ECCF389" w14:textId="5D21BB1C" w:rsidR="003E3AF5" w:rsidRPr="003E3AF5" w:rsidRDefault="003E3AF5">
      <w:pPr>
        <w:rPr>
          <w:color w:val="0070C0"/>
        </w:rPr>
      </w:pPr>
      <w:r>
        <w:rPr>
          <w:color w:val="0070C0"/>
        </w:rPr>
        <w:lastRenderedPageBreak/>
        <w:t>Pokud je výsledkem projektu za nás jako VUT nekomerční výstup (nelze ho prodat), n</w:t>
      </w:r>
      <w:r w:rsidRPr="003E3AF5">
        <w:rPr>
          <w:color w:val="0070C0"/>
        </w:rPr>
        <w:t xml:space="preserve">emůžu </w:t>
      </w:r>
      <w:r>
        <w:rPr>
          <w:color w:val="0070C0"/>
        </w:rPr>
        <w:t xml:space="preserve">tedy </w:t>
      </w:r>
      <w:r w:rsidRPr="003E3AF5">
        <w:rPr>
          <w:color w:val="0070C0"/>
        </w:rPr>
        <w:t>nárokovat</w:t>
      </w:r>
      <w:r>
        <w:rPr>
          <w:color w:val="0070C0"/>
        </w:rPr>
        <w:t xml:space="preserve"> DPH u finančního úřadu, v </w:t>
      </w:r>
      <w:r w:rsidRPr="003E3AF5">
        <w:rPr>
          <w:color w:val="0070C0"/>
        </w:rPr>
        <w:t>takovém případě je DPH způsobilý náklad.</w:t>
      </w:r>
    </w:p>
    <w:p w14:paraId="0DA69B22" w14:textId="77777777" w:rsidR="006A3293" w:rsidRDefault="006A3293">
      <w:pPr>
        <w:rPr>
          <w:b/>
          <w:bCs/>
        </w:rPr>
      </w:pPr>
    </w:p>
    <w:p w14:paraId="7D7AC79C" w14:textId="65126481" w:rsidR="00F50A7B" w:rsidRPr="005F6E7B" w:rsidRDefault="00F50A7B">
      <w:pPr>
        <w:rPr>
          <w:b/>
          <w:bCs/>
        </w:rPr>
      </w:pPr>
      <w:r w:rsidRPr="005F6E7B">
        <w:rPr>
          <w:b/>
          <w:bCs/>
        </w:rPr>
        <w:t>Článek 23, odst. 1, str. 33</w:t>
      </w:r>
      <w:r w:rsidR="00F41BEC">
        <w:rPr>
          <w:b/>
          <w:bCs/>
        </w:rPr>
        <w:t xml:space="preserve"> </w:t>
      </w:r>
    </w:p>
    <w:p w14:paraId="6A48940B" w14:textId="77777777" w:rsidR="00F50A7B" w:rsidRDefault="00F50A7B">
      <w:r>
        <w:t xml:space="preserve">Platnost Smlouvy je ukončena </w:t>
      </w:r>
      <w:r w:rsidRPr="00F50A7B">
        <w:rPr>
          <w:b/>
        </w:rPr>
        <w:t>po 5 letech</w:t>
      </w:r>
      <w:r>
        <w:t xml:space="preserve"> ode dne ukončení řešení projektu, pokud se smluvní strany nedohodnou na změně této doby.</w:t>
      </w:r>
    </w:p>
    <w:p w14:paraId="464396EE" w14:textId="45FDD6D3" w:rsidR="002A6BF0" w:rsidRPr="004156D4" w:rsidRDefault="004156D4">
      <w:pPr>
        <w:rPr>
          <w:color w:val="0070C0"/>
        </w:rPr>
      </w:pPr>
      <w:r w:rsidRPr="005002EC">
        <w:rPr>
          <w:b/>
          <w:bCs/>
          <w:color w:val="0070C0"/>
          <w:u w:val="single"/>
        </w:rPr>
        <w:t xml:space="preserve">Vyjádření </w:t>
      </w:r>
      <w:r>
        <w:rPr>
          <w:b/>
          <w:bCs/>
          <w:color w:val="0070C0"/>
          <w:u w:val="single"/>
        </w:rPr>
        <w:t>OPT</w:t>
      </w:r>
      <w:r w:rsidR="006A3293">
        <w:rPr>
          <w:b/>
          <w:bCs/>
          <w:color w:val="0070C0"/>
          <w:u w:val="single"/>
        </w:rPr>
        <w:t xml:space="preserve">: </w:t>
      </w:r>
      <w:r>
        <w:rPr>
          <w:color w:val="0070C0"/>
        </w:rPr>
        <w:t xml:space="preserve">Ve </w:t>
      </w:r>
      <w:r w:rsidR="006A3293">
        <w:rPr>
          <w:color w:val="0070C0"/>
        </w:rPr>
        <w:t>V</w:t>
      </w:r>
      <w:r>
        <w:rPr>
          <w:color w:val="0070C0"/>
        </w:rPr>
        <w:t>šeob</w:t>
      </w:r>
      <w:r w:rsidR="006A3293">
        <w:rPr>
          <w:color w:val="0070C0"/>
        </w:rPr>
        <w:t>.</w:t>
      </w:r>
      <w:r>
        <w:rPr>
          <w:color w:val="0070C0"/>
        </w:rPr>
        <w:t xml:space="preserve"> podmínkách </w:t>
      </w:r>
      <w:r w:rsidR="006A3293">
        <w:rPr>
          <w:color w:val="0070C0"/>
        </w:rPr>
        <w:t xml:space="preserve">verze </w:t>
      </w:r>
      <w:r>
        <w:rPr>
          <w:color w:val="0070C0"/>
        </w:rPr>
        <w:t>7</w:t>
      </w:r>
      <w:r w:rsidR="00F50A7B" w:rsidRPr="004156D4">
        <w:rPr>
          <w:color w:val="0070C0"/>
        </w:rPr>
        <w:t xml:space="preserve"> byla platnost </w:t>
      </w:r>
      <w:r w:rsidR="006A3293">
        <w:rPr>
          <w:color w:val="0070C0"/>
        </w:rPr>
        <w:t xml:space="preserve">smlouvy o poskytnutí podpory </w:t>
      </w:r>
      <w:r w:rsidR="00F50A7B" w:rsidRPr="004156D4">
        <w:rPr>
          <w:color w:val="0070C0"/>
        </w:rPr>
        <w:t>3 roky.</w:t>
      </w:r>
      <w:r w:rsidR="006C6162" w:rsidRPr="004156D4">
        <w:rPr>
          <w:color w:val="0070C0"/>
        </w:rPr>
        <w:t xml:space="preserve"> </w:t>
      </w:r>
      <w:r w:rsidR="00B1409B" w:rsidRPr="004156D4">
        <w:rPr>
          <w:color w:val="0070C0"/>
        </w:rPr>
        <w:t>Informujeme řešitele a právníka.</w:t>
      </w:r>
    </w:p>
    <w:p w14:paraId="36244D42" w14:textId="1DD455FB" w:rsidR="00805DD9" w:rsidRDefault="00805DD9">
      <w:pPr>
        <w:rPr>
          <w:color w:val="0070C0"/>
        </w:rPr>
      </w:pPr>
    </w:p>
    <w:sectPr w:rsidR="0080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033"/>
    <w:multiLevelType w:val="hybridMultilevel"/>
    <w:tmpl w:val="97F2A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FB"/>
    <w:rsid w:val="00003940"/>
    <w:rsid w:val="00055127"/>
    <w:rsid w:val="000F3E77"/>
    <w:rsid w:val="0012126B"/>
    <w:rsid w:val="00147871"/>
    <w:rsid w:val="0017406F"/>
    <w:rsid w:val="001912F4"/>
    <w:rsid w:val="001D08D2"/>
    <w:rsid w:val="002176BF"/>
    <w:rsid w:val="0024415D"/>
    <w:rsid w:val="002A6BF0"/>
    <w:rsid w:val="002D4A81"/>
    <w:rsid w:val="00326E17"/>
    <w:rsid w:val="00367250"/>
    <w:rsid w:val="003A1664"/>
    <w:rsid w:val="003C2DC3"/>
    <w:rsid w:val="003E3AF5"/>
    <w:rsid w:val="003E4EA0"/>
    <w:rsid w:val="004156D4"/>
    <w:rsid w:val="00493CDC"/>
    <w:rsid w:val="004C4824"/>
    <w:rsid w:val="004F600F"/>
    <w:rsid w:val="005002EC"/>
    <w:rsid w:val="00510E47"/>
    <w:rsid w:val="00516274"/>
    <w:rsid w:val="005173E6"/>
    <w:rsid w:val="00536951"/>
    <w:rsid w:val="00543E2C"/>
    <w:rsid w:val="005F6E7B"/>
    <w:rsid w:val="00616598"/>
    <w:rsid w:val="006A3293"/>
    <w:rsid w:val="006C6162"/>
    <w:rsid w:val="006F0DF3"/>
    <w:rsid w:val="007326F0"/>
    <w:rsid w:val="007A4363"/>
    <w:rsid w:val="00805AFC"/>
    <w:rsid w:val="00805DD9"/>
    <w:rsid w:val="00812608"/>
    <w:rsid w:val="00855D12"/>
    <w:rsid w:val="00870EC9"/>
    <w:rsid w:val="008C20BA"/>
    <w:rsid w:val="009C1EFB"/>
    <w:rsid w:val="00A00ECE"/>
    <w:rsid w:val="00A42684"/>
    <w:rsid w:val="00A81B93"/>
    <w:rsid w:val="00AA3582"/>
    <w:rsid w:val="00AD400B"/>
    <w:rsid w:val="00B1409B"/>
    <w:rsid w:val="00B431A5"/>
    <w:rsid w:val="00B55C4A"/>
    <w:rsid w:val="00B6146D"/>
    <w:rsid w:val="00BA241F"/>
    <w:rsid w:val="00BC6044"/>
    <w:rsid w:val="00C53D3D"/>
    <w:rsid w:val="00C93C83"/>
    <w:rsid w:val="00C95B17"/>
    <w:rsid w:val="00CE38DE"/>
    <w:rsid w:val="00CF1962"/>
    <w:rsid w:val="00DF4653"/>
    <w:rsid w:val="00E04F2A"/>
    <w:rsid w:val="00E2149D"/>
    <w:rsid w:val="00E8482F"/>
    <w:rsid w:val="00EB542D"/>
    <w:rsid w:val="00F41BEC"/>
    <w:rsid w:val="00F46899"/>
    <w:rsid w:val="00F47082"/>
    <w:rsid w:val="00F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8892"/>
  <w15:chartTrackingRefBased/>
  <w15:docId w15:val="{46CE2CF2-3F1E-48CD-A209-489E105A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26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9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5" ma:contentTypeDescription="Vytvoří nový dokument" ma:contentTypeScope="" ma:versionID="40893f7cdd27bc8d13f67db0022a6232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f46056d08504db1b4b337174dd89ca44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6ADB49-0698-48E8-8BD6-14A39E80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5A0B2-328D-4992-8FB9-C8A5F4203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868E4-A0B8-449A-8A7B-DB7D838CD04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41d89de-1744-4521-a685-e886ea2c03de"/>
    <ds:schemaRef ds:uri="http://schemas.microsoft.com/office/infopath/2007/PartnerControls"/>
    <ds:schemaRef ds:uri="8c35e4c5-d405-463c-af8a-5ed9b7598b5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Zita (131465)</dc:creator>
  <cp:keywords/>
  <dc:description/>
  <cp:lastModifiedBy>Eva</cp:lastModifiedBy>
  <cp:revision>4</cp:revision>
  <cp:lastPrinted>2024-06-04T07:35:00Z</cp:lastPrinted>
  <dcterms:created xsi:type="dcterms:W3CDTF">2024-07-03T09:52:00Z</dcterms:created>
  <dcterms:modified xsi:type="dcterms:W3CDTF">2024-07-04T08:34:00Z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  <property fmtid="{D5CDD505-2E9C-101B-9397-08002B2CF9AE}" pid="3" name="MediaServiceImageTags">
    <vt:lpwstr/>
  </property>
</Properties>
</file>