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9FB3" w14:textId="77777777" w:rsidR="00545EB6" w:rsidRPr="00545EB6" w:rsidRDefault="00545EB6" w:rsidP="00545EB6">
      <w:pPr>
        <w:pStyle w:val="Default"/>
        <w:rPr>
          <w:rFonts w:ascii="Arial" w:hAnsi="Arial" w:cs="Arial"/>
        </w:rPr>
      </w:pPr>
      <w:r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 xml:space="preserve">2. veřejná soutěž </w:t>
      </w:r>
      <w:r w:rsidR="00425430" w:rsidRPr="002043FB"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>ve výzkumu, vývoji a inovacích v roce 202</w:t>
      </w:r>
      <w:r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 xml:space="preserve">4 v programu ZEMĚ II, podprogram II </w:t>
      </w:r>
      <w:r w:rsidR="00827BC3"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>Podpora státní politiky v agrárním sektoru ve výzkumu, vývoji a inovacích s počátkem řešení projektů v roce 2025</w:t>
      </w:r>
      <w:r w:rsidRPr="00545EB6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</w:p>
    <w:p w14:paraId="31E97E67" w14:textId="77777777" w:rsidR="00202044" w:rsidRPr="002043FB" w:rsidRDefault="0066254D" w:rsidP="002043FB">
      <w:pPr>
        <w:jc w:val="both"/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</w:pPr>
    </w:p>
    <w:p w14:paraId="65A3104E" w14:textId="77777777" w:rsidR="0057770F" w:rsidRPr="002043FB" w:rsidRDefault="0057770F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2043FB">
        <w:rPr>
          <w:rFonts w:cstheme="minorHAnsi"/>
          <w:b/>
          <w:color w:val="1F4E79" w:themeColor="accent1" w:themeShade="80"/>
          <w:sz w:val="28"/>
          <w:szCs w:val="28"/>
        </w:rPr>
        <w:t>Důležité termíny:</w:t>
      </w:r>
    </w:p>
    <w:p w14:paraId="3BB566D7" w14:textId="77777777" w:rsidR="0057770F" w:rsidRPr="002043FB" w:rsidRDefault="0057770F" w:rsidP="002043FB">
      <w:pPr>
        <w:spacing w:line="240" w:lineRule="auto"/>
        <w:jc w:val="both"/>
        <w:rPr>
          <w:rFonts w:cstheme="minorHAnsi"/>
          <w:b/>
        </w:rPr>
      </w:pPr>
      <w:r w:rsidRPr="002043FB">
        <w:rPr>
          <w:rFonts w:cstheme="minorHAnsi"/>
        </w:rPr>
        <w:t xml:space="preserve">Soutěžní lhůta začíná: </w:t>
      </w:r>
      <w:r w:rsidR="00545EB6">
        <w:rPr>
          <w:rFonts w:cstheme="minorHAnsi"/>
          <w:b/>
        </w:rPr>
        <w:t>18</w:t>
      </w:r>
      <w:r w:rsidR="005F4E49" w:rsidRPr="002043FB">
        <w:rPr>
          <w:rFonts w:cstheme="minorHAnsi"/>
          <w:b/>
        </w:rPr>
        <w:t>.</w:t>
      </w:r>
      <w:r w:rsidR="00425430" w:rsidRPr="002043FB">
        <w:rPr>
          <w:rFonts w:cstheme="minorHAnsi"/>
          <w:b/>
        </w:rPr>
        <w:t xml:space="preserve"> </w:t>
      </w:r>
      <w:r w:rsidR="00545EB6">
        <w:rPr>
          <w:rFonts w:cstheme="minorHAnsi"/>
          <w:b/>
        </w:rPr>
        <w:t>4</w:t>
      </w:r>
      <w:r w:rsidR="005F4E49" w:rsidRPr="002043FB">
        <w:rPr>
          <w:rFonts w:cstheme="minorHAnsi"/>
          <w:b/>
        </w:rPr>
        <w:t>.</w:t>
      </w:r>
      <w:r w:rsidR="00425430" w:rsidRPr="002043FB">
        <w:rPr>
          <w:rFonts w:cstheme="minorHAnsi"/>
          <w:b/>
        </w:rPr>
        <w:t xml:space="preserve"> </w:t>
      </w:r>
      <w:r w:rsidR="005F4E49" w:rsidRPr="002043FB">
        <w:rPr>
          <w:rFonts w:cstheme="minorHAnsi"/>
          <w:b/>
        </w:rPr>
        <w:t>202</w:t>
      </w:r>
      <w:r w:rsidR="00545EB6">
        <w:rPr>
          <w:rFonts w:cstheme="minorHAnsi"/>
          <w:b/>
        </w:rPr>
        <w:t>4</w:t>
      </w:r>
    </w:p>
    <w:p w14:paraId="39370C2A" w14:textId="77777777" w:rsidR="0057770F" w:rsidRPr="002043FB" w:rsidRDefault="0057770F" w:rsidP="002043FB">
      <w:pPr>
        <w:spacing w:line="240" w:lineRule="auto"/>
        <w:jc w:val="both"/>
        <w:rPr>
          <w:rFonts w:cstheme="minorHAnsi"/>
        </w:rPr>
      </w:pPr>
      <w:r w:rsidRPr="002043FB">
        <w:rPr>
          <w:rFonts w:cstheme="minorHAnsi"/>
        </w:rPr>
        <w:t xml:space="preserve">Soutěžní lhůta končí: </w:t>
      </w:r>
      <w:r w:rsidR="00545EB6">
        <w:rPr>
          <w:rFonts w:cstheme="minorHAnsi"/>
          <w:b/>
        </w:rPr>
        <w:t>5</w:t>
      </w:r>
      <w:r w:rsidR="005F4E49" w:rsidRPr="002043FB">
        <w:rPr>
          <w:rFonts w:cstheme="minorHAnsi"/>
          <w:b/>
        </w:rPr>
        <w:t xml:space="preserve">. </w:t>
      </w:r>
      <w:r w:rsidR="00545EB6">
        <w:rPr>
          <w:rFonts w:cstheme="minorHAnsi"/>
          <w:b/>
        </w:rPr>
        <w:t>6</w:t>
      </w:r>
      <w:r w:rsidR="005F4E49" w:rsidRPr="002043FB">
        <w:rPr>
          <w:rFonts w:cstheme="minorHAnsi"/>
          <w:b/>
        </w:rPr>
        <w:t>. 202</w:t>
      </w:r>
      <w:r w:rsidR="00545EB6">
        <w:rPr>
          <w:rFonts w:cstheme="minorHAnsi"/>
          <w:b/>
        </w:rPr>
        <w:t>4</w:t>
      </w:r>
      <w:r w:rsidRPr="002043FB">
        <w:rPr>
          <w:rFonts w:cstheme="minorHAnsi"/>
        </w:rPr>
        <w:t xml:space="preserve"> do 1</w:t>
      </w:r>
      <w:r w:rsidR="00CC39C8" w:rsidRPr="002043FB">
        <w:rPr>
          <w:rFonts w:cstheme="minorHAnsi"/>
        </w:rPr>
        <w:t>6</w:t>
      </w:r>
      <w:r w:rsidR="002673D7">
        <w:rPr>
          <w:rFonts w:cstheme="minorHAnsi"/>
        </w:rPr>
        <w:t>:29:59</w:t>
      </w:r>
      <w:r w:rsidRPr="002043FB">
        <w:rPr>
          <w:rFonts w:cstheme="minorHAnsi"/>
        </w:rPr>
        <w:t xml:space="preserve"> pro podání projektu</w:t>
      </w:r>
      <w:r w:rsidR="004773F0">
        <w:rPr>
          <w:rFonts w:cstheme="minorHAnsi"/>
        </w:rPr>
        <w:t xml:space="preserve"> v ISTA</w:t>
      </w:r>
      <w:r w:rsidRPr="002043FB">
        <w:rPr>
          <w:rFonts w:cstheme="minorHAnsi"/>
        </w:rPr>
        <w:t xml:space="preserve">; </w:t>
      </w:r>
    </w:p>
    <w:p w14:paraId="0FDA7ABB" w14:textId="77777777" w:rsidR="0057770F" w:rsidRPr="002043FB" w:rsidRDefault="0057770F" w:rsidP="002043FB">
      <w:pPr>
        <w:spacing w:line="240" w:lineRule="auto"/>
        <w:ind w:left="2937"/>
        <w:jc w:val="both"/>
        <w:rPr>
          <w:rFonts w:cstheme="minorHAnsi"/>
        </w:rPr>
      </w:pPr>
      <w:r w:rsidRPr="002043FB">
        <w:rPr>
          <w:rFonts w:cstheme="minorHAnsi"/>
        </w:rPr>
        <w:t>do 23</w:t>
      </w:r>
      <w:r w:rsidR="005B50C1">
        <w:rPr>
          <w:rFonts w:cstheme="minorHAnsi"/>
        </w:rPr>
        <w:t>:</w:t>
      </w:r>
      <w:r w:rsidRPr="002043FB">
        <w:rPr>
          <w:rFonts w:cstheme="minorHAnsi"/>
        </w:rPr>
        <w:t>59</w:t>
      </w:r>
      <w:r w:rsidR="005B50C1">
        <w:rPr>
          <w:rFonts w:cstheme="minorHAnsi"/>
        </w:rPr>
        <w:t>:59</w:t>
      </w:r>
      <w:r w:rsidRPr="002043FB">
        <w:rPr>
          <w:rFonts w:cstheme="minorHAnsi"/>
        </w:rPr>
        <w:t xml:space="preserve"> pro zaslání Potvrzení podání elektronického návrhu a    potvrzení způsobilosti uchazeče</w:t>
      </w:r>
    </w:p>
    <w:p w14:paraId="4BA318BF" w14:textId="77777777" w:rsidR="00894BEB" w:rsidRPr="002043FB" w:rsidRDefault="00894BEB" w:rsidP="002043FB">
      <w:pPr>
        <w:spacing w:line="240" w:lineRule="auto"/>
        <w:jc w:val="both"/>
        <w:rPr>
          <w:rFonts w:cstheme="minorHAnsi"/>
          <w:b/>
        </w:rPr>
      </w:pPr>
      <w:r w:rsidRPr="002043FB">
        <w:rPr>
          <w:rFonts w:cstheme="minorHAnsi"/>
        </w:rPr>
        <w:t>Vyhlášení výsledků soutěže:</w:t>
      </w:r>
      <w:r w:rsidRPr="002043FB">
        <w:rPr>
          <w:rFonts w:cstheme="minorHAnsi"/>
          <w:b/>
        </w:rPr>
        <w:t xml:space="preserve"> do </w:t>
      </w:r>
      <w:r w:rsidR="00545EB6">
        <w:rPr>
          <w:rFonts w:cstheme="minorHAnsi"/>
          <w:b/>
        </w:rPr>
        <w:t>6</w:t>
      </w:r>
      <w:r w:rsidR="00AF3498" w:rsidRPr="002043FB">
        <w:rPr>
          <w:rFonts w:cstheme="minorHAnsi"/>
          <w:b/>
        </w:rPr>
        <w:t>. 1</w:t>
      </w:r>
      <w:r w:rsidR="00545EB6">
        <w:rPr>
          <w:rFonts w:cstheme="minorHAnsi"/>
          <w:b/>
        </w:rPr>
        <w:t>2</w:t>
      </w:r>
      <w:r w:rsidR="00AF3498" w:rsidRPr="002043FB">
        <w:rPr>
          <w:rFonts w:cstheme="minorHAnsi"/>
          <w:b/>
        </w:rPr>
        <w:t>. 202</w:t>
      </w:r>
      <w:r w:rsidR="00545EB6">
        <w:rPr>
          <w:rFonts w:cstheme="minorHAnsi"/>
          <w:b/>
        </w:rPr>
        <w:t>4</w:t>
      </w:r>
    </w:p>
    <w:p w14:paraId="4AF935CC" w14:textId="77777777" w:rsidR="00894BEB" w:rsidRPr="002043FB" w:rsidRDefault="00894BEB" w:rsidP="002043FB">
      <w:pPr>
        <w:spacing w:line="240" w:lineRule="auto"/>
        <w:jc w:val="both"/>
        <w:rPr>
          <w:rFonts w:cstheme="minorHAnsi"/>
          <w:b/>
        </w:rPr>
      </w:pPr>
      <w:r w:rsidRPr="002043FB">
        <w:rPr>
          <w:rFonts w:cstheme="minorHAnsi"/>
        </w:rPr>
        <w:t>Zahájení řešení projektu:</w:t>
      </w:r>
      <w:r w:rsidRPr="002043FB">
        <w:rPr>
          <w:rFonts w:cstheme="minorHAnsi"/>
          <w:b/>
        </w:rPr>
        <w:t xml:space="preserve"> </w:t>
      </w:r>
      <w:r w:rsidR="00AF3498" w:rsidRPr="002043FB">
        <w:rPr>
          <w:rFonts w:cstheme="minorHAnsi"/>
          <w:b/>
        </w:rPr>
        <w:t>1. 1. 202</w:t>
      </w:r>
      <w:r w:rsidR="00545EB6">
        <w:rPr>
          <w:rFonts w:cstheme="minorHAnsi"/>
          <w:b/>
        </w:rPr>
        <w:t>5</w:t>
      </w:r>
      <w:r w:rsidR="00AF3498" w:rsidRPr="002043FB">
        <w:rPr>
          <w:rFonts w:cstheme="minorHAnsi"/>
          <w:b/>
        </w:rPr>
        <w:t xml:space="preserve"> – </w:t>
      </w:r>
      <w:r w:rsidR="009D390A" w:rsidRPr="002043FB">
        <w:rPr>
          <w:rFonts w:cstheme="minorHAnsi"/>
          <w:b/>
        </w:rPr>
        <w:t>31</w:t>
      </w:r>
      <w:r w:rsidR="00AF3498" w:rsidRPr="002043FB">
        <w:rPr>
          <w:rFonts w:cstheme="minorHAnsi"/>
          <w:b/>
        </w:rPr>
        <w:t xml:space="preserve">. </w:t>
      </w:r>
      <w:r w:rsidR="009D390A" w:rsidRPr="002043FB">
        <w:rPr>
          <w:rFonts w:cstheme="minorHAnsi"/>
          <w:b/>
        </w:rPr>
        <w:t>3</w:t>
      </w:r>
      <w:r w:rsidR="00AF3498" w:rsidRPr="002043FB">
        <w:rPr>
          <w:rFonts w:cstheme="minorHAnsi"/>
          <w:b/>
        </w:rPr>
        <w:t>. 202</w:t>
      </w:r>
      <w:r w:rsidR="00545EB6">
        <w:rPr>
          <w:rFonts w:cstheme="minorHAnsi"/>
          <w:b/>
        </w:rPr>
        <w:t>6</w:t>
      </w:r>
    </w:p>
    <w:p w14:paraId="5591A7DA" w14:textId="77777777" w:rsidR="00483113" w:rsidRDefault="00894BEB" w:rsidP="002043FB">
      <w:pPr>
        <w:spacing w:line="240" w:lineRule="auto"/>
        <w:jc w:val="both"/>
        <w:rPr>
          <w:rFonts w:cstheme="minorHAnsi"/>
        </w:rPr>
      </w:pPr>
      <w:r w:rsidRPr="002043FB">
        <w:rPr>
          <w:rFonts w:cstheme="minorHAnsi"/>
        </w:rPr>
        <w:t>Délka řešení projektu:</w:t>
      </w:r>
      <w:r w:rsidRPr="002043FB">
        <w:rPr>
          <w:rFonts w:cstheme="minorHAnsi"/>
          <w:b/>
        </w:rPr>
        <w:t xml:space="preserve"> </w:t>
      </w:r>
      <w:proofErr w:type="gramStart"/>
      <w:r w:rsidR="005B50C1">
        <w:rPr>
          <w:rFonts w:cstheme="minorHAnsi"/>
          <w:b/>
        </w:rPr>
        <w:t>24</w:t>
      </w:r>
      <w:r w:rsidRPr="002043FB">
        <w:rPr>
          <w:rFonts w:cstheme="minorHAnsi"/>
          <w:b/>
        </w:rPr>
        <w:t xml:space="preserve"> –</w:t>
      </w:r>
      <w:r w:rsidR="007E266C" w:rsidRPr="002043FB">
        <w:rPr>
          <w:rFonts w:cstheme="minorHAnsi"/>
          <w:b/>
        </w:rPr>
        <w:t xml:space="preserve"> </w:t>
      </w:r>
      <w:r w:rsidR="002673D7">
        <w:rPr>
          <w:rFonts w:cstheme="minorHAnsi"/>
          <w:b/>
        </w:rPr>
        <w:t>36</w:t>
      </w:r>
      <w:proofErr w:type="gramEnd"/>
      <w:r w:rsidRPr="002043FB">
        <w:rPr>
          <w:rFonts w:cstheme="minorHAnsi"/>
          <w:b/>
        </w:rPr>
        <w:t xml:space="preserve"> měsíců</w:t>
      </w:r>
      <w:r w:rsidR="007E266C" w:rsidRPr="002043FB">
        <w:rPr>
          <w:rFonts w:cstheme="minorHAnsi"/>
          <w:b/>
        </w:rPr>
        <w:t xml:space="preserve"> </w:t>
      </w:r>
      <w:r w:rsidR="002673D7">
        <w:rPr>
          <w:rFonts w:cstheme="minorHAnsi"/>
        </w:rPr>
        <w:t xml:space="preserve">(nejdéle do 31. </w:t>
      </w:r>
      <w:r w:rsidR="00545EB6">
        <w:rPr>
          <w:rFonts w:cstheme="minorHAnsi"/>
        </w:rPr>
        <w:t>12. 2027</w:t>
      </w:r>
      <w:r w:rsidR="002673D7">
        <w:rPr>
          <w:rFonts w:cstheme="minorHAnsi"/>
        </w:rPr>
        <w:t>)</w:t>
      </w:r>
    </w:p>
    <w:p w14:paraId="4FE140BE" w14:textId="77777777" w:rsidR="00545EB6" w:rsidRDefault="00545EB6" w:rsidP="002043FB">
      <w:pPr>
        <w:spacing w:line="240" w:lineRule="auto"/>
        <w:jc w:val="both"/>
        <w:rPr>
          <w:rFonts w:cstheme="minorHAnsi"/>
        </w:rPr>
      </w:pPr>
    </w:p>
    <w:p w14:paraId="0F7D9E1B" w14:textId="77777777" w:rsidR="005E71F4" w:rsidRDefault="005E71F4" w:rsidP="006B31B9">
      <w:pPr>
        <w:spacing w:after="0" w:line="360" w:lineRule="auto"/>
        <w:jc w:val="both"/>
        <w:rPr>
          <w:rFonts w:cstheme="minorHAnsi"/>
          <w:b/>
        </w:rPr>
      </w:pPr>
      <w:r w:rsidRPr="002043FB">
        <w:rPr>
          <w:rFonts w:cstheme="minorHAnsi"/>
          <w:b/>
        </w:rPr>
        <w:t xml:space="preserve">Soutěž </w:t>
      </w:r>
      <w:r w:rsidR="00425430" w:rsidRPr="002043FB">
        <w:rPr>
          <w:rFonts w:cstheme="minorHAnsi"/>
          <w:b/>
        </w:rPr>
        <w:t>programu Země</w:t>
      </w:r>
      <w:r w:rsidR="006B31B9">
        <w:rPr>
          <w:rFonts w:cstheme="minorHAnsi"/>
          <w:b/>
        </w:rPr>
        <w:t xml:space="preserve"> II</w:t>
      </w:r>
      <w:r w:rsidR="00425430" w:rsidRPr="002043FB">
        <w:rPr>
          <w:rFonts w:cstheme="minorHAnsi"/>
          <w:b/>
        </w:rPr>
        <w:t xml:space="preserve"> </w:t>
      </w:r>
      <w:r w:rsidR="006B31B9">
        <w:rPr>
          <w:rFonts w:cstheme="minorHAnsi"/>
          <w:b/>
        </w:rPr>
        <w:t>na</w:t>
      </w:r>
      <w:r w:rsidRPr="002043FB">
        <w:rPr>
          <w:rFonts w:cstheme="minorHAnsi"/>
          <w:b/>
        </w:rPr>
        <w:t xml:space="preserve"> VUT Brno – </w:t>
      </w:r>
      <w:r w:rsidR="00545EB6">
        <w:rPr>
          <w:rFonts w:cstheme="minorHAnsi"/>
          <w:b/>
        </w:rPr>
        <w:t>Ing. Veronika Pilcerová</w:t>
      </w:r>
      <w:r w:rsidRPr="002043FB">
        <w:rPr>
          <w:rFonts w:cstheme="minorHAnsi"/>
          <w:b/>
        </w:rPr>
        <w:t xml:space="preserve"> (</w:t>
      </w:r>
      <w:hyperlink r:id="rId5" w:history="1">
        <w:r w:rsidR="00545EB6" w:rsidRPr="007E6DDE">
          <w:rPr>
            <w:rStyle w:val="Hypertextovodkaz"/>
            <w:rFonts w:cstheme="minorHAnsi"/>
            <w:b/>
          </w:rPr>
          <w:t>pilcerova@vutbr.cz</w:t>
        </w:r>
      </w:hyperlink>
      <w:r w:rsidRPr="002043FB">
        <w:rPr>
          <w:rFonts w:cstheme="minorHAnsi"/>
          <w:b/>
        </w:rPr>
        <w:t xml:space="preserve">, kl. </w:t>
      </w:r>
      <w:r w:rsidR="00545EB6">
        <w:rPr>
          <w:rFonts w:cstheme="minorHAnsi"/>
          <w:b/>
        </w:rPr>
        <w:t>5</w:t>
      </w:r>
      <w:r w:rsidRPr="002043FB">
        <w:rPr>
          <w:rFonts w:cstheme="minorHAnsi"/>
          <w:b/>
        </w:rPr>
        <w:t>237)</w:t>
      </w:r>
    </w:p>
    <w:p w14:paraId="6127268E" w14:textId="77777777" w:rsidR="006B31B9" w:rsidRDefault="006B31B9" w:rsidP="006B31B9">
      <w:pPr>
        <w:spacing w:after="0" w:line="360" w:lineRule="auto"/>
        <w:rPr>
          <w:b/>
        </w:rPr>
      </w:pPr>
      <w:r>
        <w:rPr>
          <w:b/>
        </w:rPr>
        <w:t>Duševní vlastnictví, konzultace smlouvy mezi uchazeči – OP – Mgr. Michaela Daňková (</w:t>
      </w:r>
      <w:hyperlink r:id="rId6" w:history="1">
        <w:r w:rsidRPr="00626B61">
          <w:rPr>
            <w:rStyle w:val="Hypertextovodkaz"/>
            <w:b/>
          </w:rPr>
          <w:t>dankovam@vutbr.cz</w:t>
        </w:r>
      </w:hyperlink>
      <w:r>
        <w:rPr>
          <w:b/>
        </w:rPr>
        <w:t>, kl. 4228)</w:t>
      </w:r>
    </w:p>
    <w:p w14:paraId="35FF10FE" w14:textId="77777777" w:rsidR="006B31B9" w:rsidRDefault="006B31B9" w:rsidP="006B31B9">
      <w:pPr>
        <w:spacing w:after="0" w:line="360" w:lineRule="auto"/>
        <w:jc w:val="both"/>
        <w:rPr>
          <w:b/>
        </w:rPr>
      </w:pPr>
      <w:r>
        <w:rPr>
          <w:b/>
        </w:rPr>
        <w:t xml:space="preserve">Proces průběhu ochrany duševního vlastnictví – OTZ - Ing. Jana Ondroušková, </w:t>
      </w:r>
      <w:proofErr w:type="spellStart"/>
      <w:r>
        <w:rPr>
          <w:b/>
        </w:rPr>
        <w:t>Ph.d.</w:t>
      </w:r>
      <w:proofErr w:type="spellEnd"/>
      <w:r>
        <w:rPr>
          <w:b/>
        </w:rPr>
        <w:t xml:space="preserve"> </w:t>
      </w:r>
      <w:hyperlink r:id="rId7" w:history="1">
        <w:r w:rsidRPr="00880B29">
          <w:rPr>
            <w:rStyle w:val="Hypertextovodkaz"/>
            <w:b/>
          </w:rPr>
          <w:t>jana.ondrouskova@vutbr.cz</w:t>
        </w:r>
      </w:hyperlink>
      <w:r>
        <w:rPr>
          <w:b/>
        </w:rPr>
        <w:t xml:space="preserve"> , kl. 4224)</w:t>
      </w:r>
    </w:p>
    <w:p w14:paraId="153BC056" w14:textId="77777777" w:rsidR="006B31B9" w:rsidRDefault="006B31B9" w:rsidP="006B31B9">
      <w:pPr>
        <w:spacing w:after="0" w:line="360" w:lineRule="auto"/>
        <w:rPr>
          <w:b/>
        </w:rPr>
      </w:pPr>
      <w:r>
        <w:rPr>
          <w:b/>
        </w:rPr>
        <w:t>Otázka DPH v projektech TAČR – Ing. Romana Sasková (</w:t>
      </w:r>
      <w:hyperlink r:id="rId8" w:history="1">
        <w:r w:rsidRPr="00882517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14:paraId="304E5179" w14:textId="77777777" w:rsidR="006B31B9" w:rsidRDefault="006B31B9" w:rsidP="006B31B9">
      <w:pPr>
        <w:spacing w:after="0" w:line="360" w:lineRule="auto"/>
        <w:jc w:val="both"/>
        <w:rPr>
          <w:rFonts w:cstheme="minorHAnsi"/>
          <w:b/>
        </w:rPr>
      </w:pPr>
    </w:p>
    <w:p w14:paraId="47986B91" w14:textId="77777777" w:rsidR="005E71F4" w:rsidRPr="002043FB" w:rsidRDefault="005E71F4" w:rsidP="006B31B9">
      <w:pPr>
        <w:spacing w:after="0" w:line="360" w:lineRule="auto"/>
        <w:jc w:val="both"/>
        <w:rPr>
          <w:rFonts w:cstheme="minorHAnsi"/>
          <w:b/>
        </w:rPr>
      </w:pPr>
      <w:r w:rsidRPr="002043FB">
        <w:rPr>
          <w:rFonts w:cstheme="minorHAnsi"/>
          <w:b/>
        </w:rPr>
        <w:t xml:space="preserve">Zadání do APOLLA pod programem financování: </w:t>
      </w:r>
      <w:r w:rsidR="002043FB" w:rsidRPr="002043FB">
        <w:rPr>
          <w:rFonts w:cstheme="minorHAnsi"/>
          <w:b/>
        </w:rPr>
        <w:t>Q</w:t>
      </w:r>
      <w:r w:rsidR="00545EB6">
        <w:rPr>
          <w:rFonts w:cstheme="minorHAnsi"/>
          <w:b/>
        </w:rPr>
        <w:t>L</w:t>
      </w:r>
    </w:p>
    <w:p w14:paraId="3D6386FF" w14:textId="77777777" w:rsidR="00545EB6" w:rsidRPr="00545EB6" w:rsidRDefault="00545EB6" w:rsidP="00545EB6">
      <w:pPr>
        <w:spacing w:line="240" w:lineRule="auto"/>
        <w:jc w:val="both"/>
        <w:rPr>
          <w:rFonts w:cstheme="minorHAnsi"/>
        </w:rPr>
      </w:pPr>
    </w:p>
    <w:p w14:paraId="2E3EBF00" w14:textId="77777777" w:rsidR="0057770F" w:rsidRDefault="0057770F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2043FB">
        <w:rPr>
          <w:rFonts w:cstheme="minorHAnsi"/>
          <w:b/>
          <w:color w:val="1F4E79" w:themeColor="accent1" w:themeShade="80"/>
          <w:sz w:val="28"/>
          <w:szCs w:val="28"/>
        </w:rPr>
        <w:t>Uchazeči:</w:t>
      </w:r>
    </w:p>
    <w:p w14:paraId="38323F16" w14:textId="77777777" w:rsidR="00545EB6" w:rsidRPr="00545EB6" w:rsidRDefault="00545EB6" w:rsidP="0054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AB11E5" w14:textId="77777777" w:rsidR="00545EB6" w:rsidRDefault="00545EB6" w:rsidP="00545E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545EB6">
        <w:t xml:space="preserve">výzkumná organizace – právnická osoba, která splňuje podmínky definice výzkumné organizace podle čl. 2 odst. 83 GBER a Rámce; </w:t>
      </w:r>
    </w:p>
    <w:p w14:paraId="0FDA7568" w14:textId="77777777" w:rsidR="00545EB6" w:rsidRDefault="00545EB6" w:rsidP="00545E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545EB6">
        <w:t xml:space="preserve">právnická i fyzická osoba, která vykonává hospodářskou činnost, prokáže schopnost projekt spolufinancovat z neveřejných zdrojů a splňuje podmínky čl. 1 přílohy 1 GBER a Rámce; </w:t>
      </w:r>
    </w:p>
    <w:p w14:paraId="4AD6C9F5" w14:textId="77777777" w:rsidR="00545EB6" w:rsidRDefault="00545EB6" w:rsidP="00545EB6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545EB6">
        <w:t xml:space="preserve">organizační složka státu, nebo organizační jednotka ministerstva a jimi zřízené příspěvkové organizace zabývající se výzkumem a vývojem; </w:t>
      </w:r>
    </w:p>
    <w:p w14:paraId="2D0E982B" w14:textId="77777777" w:rsidR="00827BC3" w:rsidRPr="00827BC3" w:rsidRDefault="00827BC3" w:rsidP="00827B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23F06D22" w14:textId="77777777" w:rsidR="00827BC3" w:rsidRPr="00827BC3" w:rsidRDefault="00827BC3" w:rsidP="00827BC3">
      <w:pPr>
        <w:spacing w:line="240" w:lineRule="auto"/>
        <w:jc w:val="both"/>
        <w:rPr>
          <w:rFonts w:cstheme="minorHAnsi"/>
        </w:rPr>
      </w:pPr>
      <w:r w:rsidRPr="00827BC3">
        <w:rPr>
          <w:rFonts w:cstheme="minorHAnsi"/>
        </w:rPr>
        <w:t xml:space="preserve">V Podprogramu II může být </w:t>
      </w:r>
      <w:r w:rsidRPr="00827BC3">
        <w:rPr>
          <w:rFonts w:cstheme="minorHAnsi"/>
          <w:b/>
        </w:rPr>
        <w:t>v roli hlavního uchazeče/příjemce pouze výzkumná organizace</w:t>
      </w:r>
      <w:r w:rsidRPr="00827BC3">
        <w:rPr>
          <w:rFonts w:cstheme="minorHAnsi"/>
        </w:rPr>
        <w:t xml:space="preserve">, v roli dalšího účastníka projektu mohou být jiné výzkumné organizace a/nebo podniky. </w:t>
      </w:r>
    </w:p>
    <w:p w14:paraId="59977E14" w14:textId="77777777" w:rsidR="00827BC3" w:rsidRDefault="00827BC3" w:rsidP="002043FB">
      <w:pPr>
        <w:jc w:val="both"/>
        <w:rPr>
          <w:rFonts w:cstheme="minorHAnsi"/>
          <w:b/>
          <w:color w:val="1F4E79" w:themeColor="accent1" w:themeShade="80"/>
          <w:szCs w:val="28"/>
        </w:rPr>
      </w:pPr>
    </w:p>
    <w:p w14:paraId="23CC9F1B" w14:textId="77777777" w:rsidR="006B31B9" w:rsidRPr="0094431F" w:rsidRDefault="006B31B9" w:rsidP="002043FB">
      <w:pPr>
        <w:jc w:val="both"/>
        <w:rPr>
          <w:rFonts w:cstheme="minorHAnsi"/>
          <w:b/>
          <w:color w:val="1F4E79" w:themeColor="accent1" w:themeShade="80"/>
          <w:szCs w:val="28"/>
        </w:rPr>
      </w:pPr>
    </w:p>
    <w:p w14:paraId="7C00A07A" w14:textId="77777777" w:rsidR="00AF3498" w:rsidRPr="006147C0" w:rsidRDefault="00AF3498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6147C0">
        <w:rPr>
          <w:rFonts w:cstheme="minorHAnsi"/>
          <w:b/>
          <w:color w:val="1F4E79" w:themeColor="accent1" w:themeShade="80"/>
          <w:sz w:val="28"/>
          <w:szCs w:val="28"/>
        </w:rPr>
        <w:lastRenderedPageBreak/>
        <w:t>Zaměření soutěže:</w:t>
      </w:r>
    </w:p>
    <w:p w14:paraId="3F196813" w14:textId="77777777" w:rsidR="00DC372A" w:rsidRPr="002965F7" w:rsidRDefault="00270D1F" w:rsidP="002043FB">
      <w:pPr>
        <w:jc w:val="both"/>
        <w:rPr>
          <w:rFonts w:cstheme="minorHAnsi"/>
          <w:b/>
        </w:rPr>
      </w:pPr>
      <w:r w:rsidRPr="002965F7">
        <w:rPr>
          <w:rFonts w:cstheme="minorHAnsi"/>
          <w:b/>
        </w:rPr>
        <w:t>PODPROGRAM II – PODPORA STÁTNÍ POLITIKY V AGRÁRNÍM SEKTORU</w:t>
      </w:r>
    </w:p>
    <w:p w14:paraId="4CBA6F34" w14:textId="77777777" w:rsidR="002965F7" w:rsidRPr="002965F7" w:rsidRDefault="002965F7" w:rsidP="002965F7">
      <w:pPr>
        <w:spacing w:line="240" w:lineRule="auto"/>
        <w:jc w:val="both"/>
        <w:rPr>
          <w:rFonts w:cstheme="minorHAnsi"/>
          <w:b/>
        </w:rPr>
      </w:pPr>
      <w:r w:rsidRPr="002965F7">
        <w:rPr>
          <w:rFonts w:cstheme="minorHAnsi"/>
          <w:b/>
        </w:rPr>
        <w:t xml:space="preserve">Pro klíčovou oblast </w:t>
      </w:r>
      <w:proofErr w:type="spellStart"/>
      <w:r w:rsidRPr="002965F7">
        <w:rPr>
          <w:rFonts w:cstheme="minorHAnsi"/>
          <w:b/>
        </w:rPr>
        <w:t>Bioekonomika</w:t>
      </w:r>
      <w:proofErr w:type="spellEnd"/>
      <w:r w:rsidRPr="002965F7">
        <w:rPr>
          <w:rFonts w:cstheme="minorHAnsi"/>
          <w:b/>
        </w:rPr>
        <w:t xml:space="preserve"> jsou stanovena témata:</w:t>
      </w:r>
    </w:p>
    <w:p w14:paraId="2748F09D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Vyvinutí a zavedení metodiky na testování a hodnocení úrovně rezistence / tolerance odrůd cukrové řepy k virovým žloutenkám</w:t>
      </w:r>
    </w:p>
    <w:p w14:paraId="34437EE4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 xml:space="preserve">Vyhodnocení účinnosti nastavení zaměřené na neprodukční plochy základní a prémiové </w:t>
      </w:r>
      <w:proofErr w:type="spellStart"/>
      <w:r w:rsidRPr="002965F7">
        <w:t>celofaremní</w:t>
      </w:r>
      <w:proofErr w:type="spellEnd"/>
      <w:r w:rsidRPr="002965F7">
        <w:t xml:space="preserve"> </w:t>
      </w:r>
      <w:proofErr w:type="spellStart"/>
      <w:r w:rsidRPr="002965F7">
        <w:t>ekoplatby</w:t>
      </w:r>
      <w:proofErr w:type="spellEnd"/>
      <w:r w:rsidRPr="002965F7">
        <w:t xml:space="preserve"> a vyhodnocení dopadů opatření rotace plodiny, omezení plochy jedné plodiny diversifikace na zemědělskou krajinu, půdu a hospodaření zemědělských podniků v rámci nastavení podmínek DZES </w:t>
      </w:r>
      <w:proofErr w:type="spellStart"/>
      <w:r w:rsidRPr="002965F7">
        <w:t>ekoschémat</w:t>
      </w:r>
      <w:proofErr w:type="spellEnd"/>
      <w:r w:rsidRPr="002965F7">
        <w:t xml:space="preserve"> pro podporu udržitelného hospodaření v České republice</w:t>
      </w:r>
    </w:p>
    <w:p w14:paraId="1C67D216" w14:textId="77777777" w:rsid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Uplatnění místní produkce a propojování lokálních producentů a odběratelů</w:t>
      </w:r>
    </w:p>
    <w:p w14:paraId="55F366FD" w14:textId="77777777" w:rsidR="002965F7" w:rsidRPr="002965F7" w:rsidRDefault="002965F7" w:rsidP="002965F7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14:paraId="75C2DF4F" w14:textId="77777777" w:rsidR="002965F7" w:rsidRPr="002965F7" w:rsidRDefault="002965F7" w:rsidP="002965F7">
      <w:pPr>
        <w:spacing w:line="240" w:lineRule="auto"/>
        <w:jc w:val="both"/>
        <w:rPr>
          <w:rFonts w:cstheme="minorHAnsi"/>
          <w:b/>
        </w:rPr>
      </w:pPr>
      <w:r w:rsidRPr="002965F7">
        <w:rPr>
          <w:rFonts w:cstheme="minorHAnsi"/>
          <w:b/>
        </w:rPr>
        <w:t>Pro klíčovou oblast Smart zemědělství jsou stanovena témata:</w:t>
      </w:r>
    </w:p>
    <w:p w14:paraId="4FFDCD03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Optimalizace spotřeby POR spojená s využitím technologického řešení pracujícího s diferenciací porostu a vegetačních podmínek v rámci DPB</w:t>
      </w:r>
    </w:p>
    <w:p w14:paraId="56AEDAE8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Snižování agrese u výkrmových selat s nekrácenými ocasy ve všech systémech chovu</w:t>
      </w:r>
    </w:p>
    <w:p w14:paraId="0D10E8ED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 xml:space="preserve">Systémy integrace, zpracování, třídění a využití dat k užití na lokální i centrální úrovni, modernizaci kontroly mléčné užitkovosti, zlepšení </w:t>
      </w:r>
      <w:proofErr w:type="spellStart"/>
      <w:r w:rsidRPr="002965F7">
        <w:t>welfare</w:t>
      </w:r>
      <w:proofErr w:type="spellEnd"/>
      <w:r w:rsidRPr="002965F7">
        <w:t xml:space="preserve"> a kvality produkce v chovech hospodářských zvířat</w:t>
      </w:r>
    </w:p>
    <w:p w14:paraId="5CC47C20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 xml:space="preserve">Vývoj </w:t>
      </w:r>
      <w:proofErr w:type="spellStart"/>
      <w:r w:rsidRPr="002965F7">
        <w:t>genomických</w:t>
      </w:r>
      <w:proofErr w:type="spellEnd"/>
      <w:r w:rsidRPr="002965F7">
        <w:t xml:space="preserve"> a inovativních postupů při sběru a analýze dat ve šlechtění koní a zavedení rutinní předpovědi </w:t>
      </w:r>
      <w:proofErr w:type="spellStart"/>
      <w:r w:rsidRPr="002965F7">
        <w:t>genomických</w:t>
      </w:r>
      <w:proofErr w:type="spellEnd"/>
      <w:r w:rsidRPr="002965F7">
        <w:t xml:space="preserve"> plemenných hodnot</w:t>
      </w:r>
    </w:p>
    <w:p w14:paraId="78DAC205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Stanovení procentuálního zastoupení jednotlivých komponent živočišného původu v mletém mase a masných polotovarech</w:t>
      </w:r>
    </w:p>
    <w:p w14:paraId="7B523751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 xml:space="preserve">Pilotní monitoring, detekce a evaluace používání a konzumní spotřeby 5 vybraných látek určených k aromatizaci potravin – kofeinu, </w:t>
      </w:r>
      <w:proofErr w:type="spellStart"/>
      <w:r w:rsidRPr="002965F7">
        <w:t>pulegonu</w:t>
      </w:r>
      <w:proofErr w:type="spellEnd"/>
      <w:r w:rsidRPr="002965F7">
        <w:t xml:space="preserve">, kumarinu, kyseliny kyanovodíkové a </w:t>
      </w:r>
      <w:proofErr w:type="spellStart"/>
      <w:r w:rsidRPr="002965F7">
        <w:t>theobrominu</w:t>
      </w:r>
      <w:proofErr w:type="spellEnd"/>
      <w:r w:rsidRPr="002965F7">
        <w:t xml:space="preserve"> v průmyslově zpracovaných potravinách v reprezentativní části populace ČR</w:t>
      </w:r>
    </w:p>
    <w:p w14:paraId="1C212839" w14:textId="77777777" w:rsidR="002965F7" w:rsidRDefault="002965F7" w:rsidP="002965F7">
      <w:pPr>
        <w:spacing w:line="240" w:lineRule="auto"/>
        <w:jc w:val="both"/>
        <w:rPr>
          <w:rFonts w:cstheme="minorHAnsi"/>
        </w:rPr>
      </w:pPr>
    </w:p>
    <w:p w14:paraId="3F10C7AF" w14:textId="77777777" w:rsidR="002965F7" w:rsidRPr="002965F7" w:rsidRDefault="002965F7" w:rsidP="002965F7">
      <w:pPr>
        <w:spacing w:line="240" w:lineRule="auto"/>
        <w:jc w:val="both"/>
        <w:rPr>
          <w:rFonts w:cstheme="minorHAnsi"/>
          <w:b/>
        </w:rPr>
      </w:pPr>
      <w:r w:rsidRPr="002965F7">
        <w:rPr>
          <w:rFonts w:cstheme="minorHAnsi"/>
          <w:b/>
        </w:rPr>
        <w:t>Pro klíčovou oblast Globální změny v biosféře jsou stanovena témata:</w:t>
      </w:r>
    </w:p>
    <w:p w14:paraId="01C9482A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Kvantifikace snižování zemědělských emisí skleníkových plynů (metanu, oxidu</w:t>
      </w:r>
      <w:r w:rsidRPr="002965F7">
        <w:rPr>
          <w:rFonts w:ascii="Arial" w:eastAsia="Times New Roman" w:hAnsi="Arial" w:cs="Arial"/>
          <w:color w:val="3B3B3B"/>
          <w:sz w:val="23"/>
          <w:szCs w:val="23"/>
          <w:lang w:eastAsia="cs-CZ"/>
        </w:rPr>
        <w:t xml:space="preserve"> </w:t>
      </w:r>
      <w:r w:rsidRPr="002965F7">
        <w:t>dusného) a kvantifikace dlouhodobého pohlcování uhlíku v zemědělské půdě vlivem uhlíkového a regenerativního zemědělství</w:t>
      </w:r>
    </w:p>
    <w:p w14:paraId="21E22097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Vliv víceletých pícnin na výživu rostlin, půdu, vodu a klima</w:t>
      </w:r>
    </w:p>
    <w:p w14:paraId="7B091693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Strategie udržitelné produkce osiv minoritních plodin pro pokrytí potřeb zemědělství v rámci nové SZP</w:t>
      </w:r>
    </w:p>
    <w:p w14:paraId="26B3EE74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Ověření postupů eliminace hraboše polního v pěstovaných plodinách a víceletých kulturách. Ověření spolehlivosti metod monitoringu výskytu, signalizace ošetření a prahu škodlivosti, stanovení kalamitního prahu a predikce průběhu populační dynamiky hraboše polního</w:t>
      </w:r>
    </w:p>
    <w:p w14:paraId="5FCFA517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Vyhodnocení dopadů zemědělských postupů uplatňovaných v rámci režimů pro klima a životní prostředí a podmíněnosti na zvýšení sekvestračního potenciálu a omezení emisí skleníkových plynů v rámci nastavení podmínek DZES a režimů pro klima a životní prostředí pro podporu udržitelného hospodaření v České republice</w:t>
      </w:r>
    </w:p>
    <w:p w14:paraId="3BFD521A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Metodika stanovení ohrožených oblastí z hlediska rizika nadlimitního výskytu pesticidů a reziduí pesticidů v povrchové a podzemní vodě</w:t>
      </w:r>
    </w:p>
    <w:p w14:paraId="004374C2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Strategie posouzení rizik zhoršení jakosti vody v přehradních nádržích následkem změny klimatu a návrhy opatření k jejich zmírnění</w:t>
      </w:r>
    </w:p>
    <w:p w14:paraId="36E2EAA1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Vývoj technologicky efektivního chovu ryb v rybnících, odolávajícího klimatickým změnám s nízkými emisemi odpadních látek a úsporou nároků na vodní zdroje</w:t>
      </w:r>
    </w:p>
    <w:p w14:paraId="3A4FE627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lastRenderedPageBreak/>
        <w:t xml:space="preserve">Komplexní zhodnocení dopadů kůrovcové kalamity a </w:t>
      </w:r>
      <w:proofErr w:type="spellStart"/>
      <w:r w:rsidRPr="002965F7">
        <w:t>pokalamitní</w:t>
      </w:r>
      <w:proofErr w:type="spellEnd"/>
      <w:r w:rsidRPr="002965F7">
        <w:t xml:space="preserve"> obnovy na dosažení cílů v oblasti adaptace lesů na změny klimatu a udržitelné poskytování ekosystémových služeb</w:t>
      </w:r>
    </w:p>
    <w:p w14:paraId="263D28DB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>Vliv lesní cestní sítě na odtok vody z lesů v měnících se klimatických podmínkách</w:t>
      </w:r>
    </w:p>
    <w:p w14:paraId="1355265D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 xml:space="preserve">Vyhodnocení biodiverzity rybích populací v </w:t>
      </w:r>
      <w:proofErr w:type="spellStart"/>
      <w:r w:rsidRPr="002965F7">
        <w:t>mimopstruhových</w:t>
      </w:r>
      <w:proofErr w:type="spellEnd"/>
      <w:r w:rsidRPr="002965F7">
        <w:t xml:space="preserve"> rybářských revírech na území České republiky s predikcí očekávaných změn v důsledku vlivu abiotických a biotických faktorů</w:t>
      </w:r>
    </w:p>
    <w:p w14:paraId="44AD783B" w14:textId="77777777" w:rsidR="002965F7" w:rsidRPr="002965F7" w:rsidRDefault="002965F7" w:rsidP="002965F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965F7">
        <w:t xml:space="preserve">Výskyt </w:t>
      </w:r>
      <w:proofErr w:type="spellStart"/>
      <w:r w:rsidRPr="002965F7">
        <w:t>perfluorovaných</w:t>
      </w:r>
      <w:proofErr w:type="spellEnd"/>
      <w:r w:rsidRPr="002965F7">
        <w:t xml:space="preserve"> a </w:t>
      </w:r>
      <w:proofErr w:type="spellStart"/>
      <w:r w:rsidRPr="002965F7">
        <w:t>polyfluorovaných</w:t>
      </w:r>
      <w:proofErr w:type="spellEnd"/>
      <w:r w:rsidRPr="002965F7">
        <w:t xml:space="preserve"> látek (PFAS) v rybách – aktuální situace v České republice</w:t>
      </w:r>
    </w:p>
    <w:p w14:paraId="4DEA3CFC" w14:textId="77777777" w:rsidR="002965F7" w:rsidRDefault="002965F7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2E326950" w14:textId="77777777" w:rsidR="007E344D" w:rsidRPr="00827BC3" w:rsidRDefault="00B97E24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827BC3">
        <w:rPr>
          <w:rFonts w:cstheme="minorHAnsi"/>
          <w:b/>
          <w:color w:val="1F4E79" w:themeColor="accent1" w:themeShade="80"/>
          <w:sz w:val="28"/>
          <w:szCs w:val="28"/>
        </w:rPr>
        <w:t>Minimální požadavky na výsledky projektu</w:t>
      </w:r>
      <w:r w:rsidR="0094431F">
        <w:rPr>
          <w:rFonts w:cstheme="minorHAnsi"/>
          <w:b/>
          <w:color w:val="1F4E79" w:themeColor="accent1" w:themeShade="80"/>
          <w:sz w:val="28"/>
          <w:szCs w:val="28"/>
        </w:rPr>
        <w:t>:</w:t>
      </w:r>
    </w:p>
    <w:p w14:paraId="5EFEECC4" w14:textId="77777777" w:rsidR="00545EB6" w:rsidRDefault="00827BC3" w:rsidP="00827BC3">
      <w:pPr>
        <w:jc w:val="both"/>
      </w:pPr>
      <w:r>
        <w:t>Výsledky podporované v PPII Programu ZEMĚ II:</w:t>
      </w:r>
    </w:p>
    <w:tbl>
      <w:tblPr>
        <w:tblStyle w:val="Svtltabulkasmkou1"/>
        <w:tblW w:w="0" w:type="auto"/>
        <w:tblLayout w:type="fixed"/>
        <w:tblLook w:val="0000" w:firstRow="0" w:lastRow="0" w:firstColumn="0" w:lastColumn="0" w:noHBand="0" w:noVBand="0"/>
      </w:tblPr>
      <w:tblGrid>
        <w:gridCol w:w="4289"/>
        <w:gridCol w:w="4289"/>
      </w:tblGrid>
      <w:tr w:rsidR="00827BC3" w:rsidRPr="007E3207" w14:paraId="3F22563A" w14:textId="77777777" w:rsidTr="007E3207">
        <w:trPr>
          <w:trHeight w:val="277"/>
        </w:trPr>
        <w:tc>
          <w:tcPr>
            <w:tcW w:w="4289" w:type="dxa"/>
          </w:tcPr>
          <w:p w14:paraId="74CDF8B6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 w:rsidRPr="007E3207">
              <w:rPr>
                <w:rFonts w:cstheme="minorHAnsi"/>
                <w:color w:val="000000"/>
              </w:rPr>
              <w:t>H</w:t>
            </w:r>
            <w:proofErr w:type="spellStart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neleg</w:t>
            </w:r>
            <w:proofErr w:type="spellEnd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4289" w:type="dxa"/>
          </w:tcPr>
          <w:p w14:paraId="1CCB5255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výsledky promítnuté do směrnic a předpisů nelegislativní povahy závazných v rámci kompetence </w:t>
            </w:r>
            <w:proofErr w:type="spellStart"/>
            <w:r w:rsidRPr="007E3207">
              <w:rPr>
                <w:rFonts w:cstheme="minorHAnsi"/>
                <w:color w:val="000000"/>
              </w:rPr>
              <w:t>MZe</w:t>
            </w:r>
            <w:proofErr w:type="spellEnd"/>
            <w:r w:rsidRPr="007E320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27BC3" w:rsidRPr="007E3207" w14:paraId="775502CE" w14:textId="77777777" w:rsidTr="007E3207">
        <w:trPr>
          <w:trHeight w:val="162"/>
        </w:trPr>
        <w:tc>
          <w:tcPr>
            <w:tcW w:w="4289" w:type="dxa"/>
          </w:tcPr>
          <w:p w14:paraId="2352D6A0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 w:rsidRPr="007E3207">
              <w:rPr>
                <w:rFonts w:cstheme="minorHAnsi"/>
                <w:color w:val="000000"/>
              </w:rPr>
              <w:t>H</w:t>
            </w:r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 xml:space="preserve">leg </w:t>
            </w:r>
          </w:p>
        </w:tc>
        <w:tc>
          <w:tcPr>
            <w:tcW w:w="4289" w:type="dxa"/>
          </w:tcPr>
          <w:p w14:paraId="3C006CA6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výsledky promítnuté do právních předpisů a norem </w:t>
            </w:r>
          </w:p>
        </w:tc>
      </w:tr>
      <w:tr w:rsidR="00827BC3" w:rsidRPr="007E3207" w14:paraId="5505C476" w14:textId="77777777" w:rsidTr="007E3207">
        <w:trPr>
          <w:trHeight w:val="277"/>
        </w:trPr>
        <w:tc>
          <w:tcPr>
            <w:tcW w:w="4289" w:type="dxa"/>
          </w:tcPr>
          <w:p w14:paraId="13598543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 w:rsidRPr="007E3207">
              <w:rPr>
                <w:rFonts w:cstheme="minorHAnsi"/>
                <w:color w:val="000000"/>
              </w:rPr>
              <w:t>H</w:t>
            </w:r>
            <w:proofErr w:type="spellStart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konc</w:t>
            </w:r>
            <w:proofErr w:type="spellEnd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4289" w:type="dxa"/>
          </w:tcPr>
          <w:p w14:paraId="6C5A0885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výsledky promítnuté do schválených strategických a koncepčních dokumentů orgánů státní nebo veřejné správy </w:t>
            </w:r>
          </w:p>
        </w:tc>
      </w:tr>
      <w:tr w:rsidR="00827BC3" w:rsidRPr="007E3207" w14:paraId="5C36A71C" w14:textId="77777777" w:rsidTr="007E3207">
        <w:trPr>
          <w:trHeight w:val="150"/>
        </w:trPr>
        <w:tc>
          <w:tcPr>
            <w:tcW w:w="4289" w:type="dxa"/>
          </w:tcPr>
          <w:p w14:paraId="594EBD4E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 w:rsidRPr="007E3207">
              <w:rPr>
                <w:rFonts w:cstheme="minorHAnsi"/>
                <w:color w:val="000000"/>
              </w:rPr>
              <w:t>J</w:t>
            </w:r>
            <w:proofErr w:type="spellStart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imp</w:t>
            </w:r>
            <w:proofErr w:type="spellEnd"/>
            <w:r w:rsidRPr="007E3207">
              <w:rPr>
                <w:rFonts w:cstheme="minorHAnsi"/>
                <w:color w:val="000000"/>
              </w:rPr>
              <w:t>, J</w:t>
            </w:r>
            <w:proofErr w:type="spellStart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sc</w:t>
            </w:r>
            <w:proofErr w:type="spellEnd"/>
            <w:r w:rsidRPr="007E3207">
              <w:rPr>
                <w:rFonts w:cstheme="minorHAnsi"/>
                <w:color w:val="000000"/>
              </w:rPr>
              <w:t>, J</w:t>
            </w:r>
            <w:proofErr w:type="spellStart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ost</w:t>
            </w:r>
            <w:proofErr w:type="spellEnd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4289" w:type="dxa"/>
          </w:tcPr>
          <w:p w14:paraId="3CC13C64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recenzovaný odborný článek </w:t>
            </w:r>
          </w:p>
        </w:tc>
      </w:tr>
      <w:tr w:rsidR="00827BC3" w:rsidRPr="007E3207" w14:paraId="590DABD2" w14:textId="77777777" w:rsidTr="007E3207">
        <w:trPr>
          <w:trHeight w:val="162"/>
        </w:trPr>
        <w:tc>
          <w:tcPr>
            <w:tcW w:w="4289" w:type="dxa"/>
          </w:tcPr>
          <w:p w14:paraId="37B5D4C2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 w:rsidRPr="007E3207">
              <w:rPr>
                <w:rFonts w:cstheme="minorHAnsi"/>
                <w:color w:val="000000"/>
              </w:rPr>
              <w:t>G</w:t>
            </w:r>
            <w:proofErr w:type="spellStart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prot</w:t>
            </w:r>
            <w:proofErr w:type="spellEnd"/>
            <w:r w:rsidRPr="007E3207">
              <w:rPr>
                <w:rFonts w:cstheme="minorHAnsi"/>
                <w:color w:val="000000"/>
              </w:rPr>
              <w:t>, G</w:t>
            </w:r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 xml:space="preserve">funk </w:t>
            </w:r>
          </w:p>
        </w:tc>
        <w:tc>
          <w:tcPr>
            <w:tcW w:w="4289" w:type="dxa"/>
          </w:tcPr>
          <w:p w14:paraId="55AFEC6B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prototyp, funkční vzorek </w:t>
            </w:r>
          </w:p>
        </w:tc>
      </w:tr>
      <w:tr w:rsidR="00827BC3" w:rsidRPr="007E3207" w14:paraId="509C58A3" w14:textId="77777777" w:rsidTr="007E3207">
        <w:trPr>
          <w:trHeight w:val="150"/>
        </w:trPr>
        <w:tc>
          <w:tcPr>
            <w:tcW w:w="4289" w:type="dxa"/>
          </w:tcPr>
          <w:p w14:paraId="7C858727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P </w:t>
            </w:r>
          </w:p>
        </w:tc>
        <w:tc>
          <w:tcPr>
            <w:tcW w:w="4289" w:type="dxa"/>
          </w:tcPr>
          <w:p w14:paraId="299EEAA4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patent </w:t>
            </w:r>
          </w:p>
        </w:tc>
      </w:tr>
      <w:tr w:rsidR="00827BC3" w:rsidRPr="007E3207" w14:paraId="0ED8C30D" w14:textId="77777777" w:rsidTr="007E3207">
        <w:trPr>
          <w:trHeight w:val="150"/>
        </w:trPr>
        <w:tc>
          <w:tcPr>
            <w:tcW w:w="4289" w:type="dxa"/>
          </w:tcPr>
          <w:p w14:paraId="190154DC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4289" w:type="dxa"/>
          </w:tcPr>
          <w:p w14:paraId="6321481F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poloprovoz, ověřená technologie, odrůda, plemeno </w:t>
            </w:r>
          </w:p>
        </w:tc>
      </w:tr>
      <w:tr w:rsidR="00827BC3" w:rsidRPr="007E3207" w14:paraId="2393AABE" w14:textId="77777777" w:rsidTr="007E3207">
        <w:trPr>
          <w:trHeight w:val="150"/>
        </w:trPr>
        <w:tc>
          <w:tcPr>
            <w:tcW w:w="4289" w:type="dxa"/>
          </w:tcPr>
          <w:p w14:paraId="2CBF91E1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F </w:t>
            </w:r>
          </w:p>
        </w:tc>
        <w:tc>
          <w:tcPr>
            <w:tcW w:w="4289" w:type="dxa"/>
          </w:tcPr>
          <w:p w14:paraId="4C4C3B81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užitný vzor, průmyslový vzor </w:t>
            </w:r>
          </w:p>
        </w:tc>
      </w:tr>
      <w:tr w:rsidR="00827BC3" w:rsidRPr="007E3207" w14:paraId="047E737A" w14:textId="77777777" w:rsidTr="007E3207">
        <w:trPr>
          <w:trHeight w:val="150"/>
        </w:trPr>
        <w:tc>
          <w:tcPr>
            <w:tcW w:w="4289" w:type="dxa"/>
          </w:tcPr>
          <w:p w14:paraId="7309FD8F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R </w:t>
            </w:r>
          </w:p>
        </w:tc>
        <w:tc>
          <w:tcPr>
            <w:tcW w:w="4289" w:type="dxa"/>
          </w:tcPr>
          <w:p w14:paraId="61513C2D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software </w:t>
            </w:r>
          </w:p>
        </w:tc>
      </w:tr>
      <w:tr w:rsidR="00827BC3" w:rsidRPr="007E3207" w14:paraId="1F4A99E8" w14:textId="77777777" w:rsidTr="007E3207">
        <w:trPr>
          <w:trHeight w:val="150"/>
        </w:trPr>
        <w:tc>
          <w:tcPr>
            <w:tcW w:w="4289" w:type="dxa"/>
          </w:tcPr>
          <w:p w14:paraId="0220BCBB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S </w:t>
            </w:r>
          </w:p>
        </w:tc>
        <w:tc>
          <w:tcPr>
            <w:tcW w:w="4289" w:type="dxa"/>
          </w:tcPr>
          <w:p w14:paraId="3CF50842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specializovaná veřejná databáze </w:t>
            </w:r>
          </w:p>
        </w:tc>
      </w:tr>
      <w:tr w:rsidR="00827BC3" w:rsidRPr="007E3207" w14:paraId="6D7BECE0" w14:textId="77777777" w:rsidTr="007E3207">
        <w:trPr>
          <w:trHeight w:val="276"/>
        </w:trPr>
        <w:tc>
          <w:tcPr>
            <w:tcW w:w="4289" w:type="dxa"/>
          </w:tcPr>
          <w:p w14:paraId="0BFF202B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 w:rsidRPr="007E3207">
              <w:rPr>
                <w:rFonts w:cstheme="minorHAnsi"/>
                <w:color w:val="000000"/>
              </w:rPr>
              <w:t>N</w:t>
            </w:r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met</w:t>
            </w:r>
            <w:r w:rsidRPr="007E320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>Nmap</w:t>
            </w:r>
            <w:proofErr w:type="spellEnd"/>
            <w:r w:rsidRPr="007E3207">
              <w:rPr>
                <w:rFonts w:cstheme="minorHAnsi"/>
                <w:color w:val="000000"/>
                <w:position w:val="-8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4289" w:type="dxa"/>
          </w:tcPr>
          <w:p w14:paraId="5581BEA7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certifikovaná metodika, specializovaná mapa s odborným obsahem, léčebný postup </w:t>
            </w:r>
          </w:p>
        </w:tc>
      </w:tr>
      <w:tr w:rsidR="00827BC3" w:rsidRPr="007E3207" w14:paraId="732DCD3E" w14:textId="77777777" w:rsidTr="007E3207">
        <w:trPr>
          <w:trHeight w:val="150"/>
        </w:trPr>
        <w:tc>
          <w:tcPr>
            <w:tcW w:w="4289" w:type="dxa"/>
          </w:tcPr>
          <w:p w14:paraId="463B2FE8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M </w:t>
            </w:r>
          </w:p>
        </w:tc>
        <w:tc>
          <w:tcPr>
            <w:tcW w:w="4289" w:type="dxa"/>
          </w:tcPr>
          <w:p w14:paraId="67A9ABB9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uspořádání konference </w:t>
            </w:r>
          </w:p>
        </w:tc>
      </w:tr>
      <w:tr w:rsidR="00827BC3" w:rsidRPr="007E3207" w14:paraId="4647AF4F" w14:textId="77777777" w:rsidTr="007E3207">
        <w:trPr>
          <w:trHeight w:val="150"/>
        </w:trPr>
        <w:tc>
          <w:tcPr>
            <w:tcW w:w="4289" w:type="dxa"/>
          </w:tcPr>
          <w:p w14:paraId="3F27B916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W </w:t>
            </w:r>
          </w:p>
        </w:tc>
        <w:tc>
          <w:tcPr>
            <w:tcW w:w="4289" w:type="dxa"/>
          </w:tcPr>
          <w:p w14:paraId="71F45AAE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uspořádání workshopu </w:t>
            </w:r>
          </w:p>
        </w:tc>
      </w:tr>
      <w:tr w:rsidR="00827BC3" w:rsidRPr="007E3207" w14:paraId="293C7ADB" w14:textId="77777777" w:rsidTr="007E3207">
        <w:trPr>
          <w:trHeight w:val="150"/>
        </w:trPr>
        <w:tc>
          <w:tcPr>
            <w:tcW w:w="4289" w:type="dxa"/>
          </w:tcPr>
          <w:p w14:paraId="471D4B55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 xml:space="preserve">O </w:t>
            </w:r>
          </w:p>
        </w:tc>
        <w:tc>
          <w:tcPr>
            <w:tcW w:w="4289" w:type="dxa"/>
          </w:tcPr>
          <w:p w14:paraId="49DFC95B" w14:textId="77777777" w:rsidR="00827BC3" w:rsidRPr="007E3207" w:rsidRDefault="00827BC3" w:rsidP="00827B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E3207">
              <w:rPr>
                <w:rFonts w:cstheme="minorHAnsi"/>
                <w:color w:val="000000"/>
              </w:rPr>
              <w:t>ostatní výsledky</w:t>
            </w:r>
          </w:p>
        </w:tc>
      </w:tr>
    </w:tbl>
    <w:p w14:paraId="1041F263" w14:textId="77777777" w:rsidR="00827BC3" w:rsidRPr="00827BC3" w:rsidRDefault="00827BC3" w:rsidP="00827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FC76BD" w14:textId="77777777" w:rsidR="00827BC3" w:rsidRPr="00827BC3" w:rsidRDefault="00827BC3" w:rsidP="00827BC3">
      <w:pPr>
        <w:jc w:val="both"/>
        <w:rPr>
          <w:b/>
        </w:rPr>
      </w:pPr>
      <w:r w:rsidRPr="00827BC3">
        <w:t xml:space="preserve">V případě výsledků typu “R” - software </w:t>
      </w:r>
      <w:r w:rsidRPr="00827BC3">
        <w:rPr>
          <w:b/>
        </w:rPr>
        <w:t xml:space="preserve">bude Smlouvou o poskytnutí podpory nebo jejím dodatkem specifikováno: </w:t>
      </w:r>
    </w:p>
    <w:p w14:paraId="0C640209" w14:textId="77777777" w:rsidR="00827BC3" w:rsidRPr="00827BC3" w:rsidRDefault="00827BC3" w:rsidP="00827BC3">
      <w:pPr>
        <w:pStyle w:val="Odstavecseseznamem"/>
        <w:numPr>
          <w:ilvl w:val="0"/>
          <w:numId w:val="30"/>
        </w:numPr>
        <w:jc w:val="both"/>
      </w:pPr>
      <w:r w:rsidRPr="00827BC3">
        <w:t xml:space="preserve">Jakým způsobem budou vypořádána práva k duševnímu vlastnictví. </w:t>
      </w:r>
    </w:p>
    <w:p w14:paraId="73AED0C8" w14:textId="77777777" w:rsidR="00827BC3" w:rsidRDefault="00827BC3" w:rsidP="00827BC3">
      <w:pPr>
        <w:pStyle w:val="Odstavecseseznamem"/>
        <w:numPr>
          <w:ilvl w:val="0"/>
          <w:numId w:val="30"/>
        </w:numPr>
        <w:jc w:val="both"/>
      </w:pPr>
      <w:r w:rsidRPr="00827BC3">
        <w:t xml:space="preserve">Jakým způsobem bude software provozován: </w:t>
      </w:r>
    </w:p>
    <w:p w14:paraId="148C8DBB" w14:textId="77777777" w:rsidR="00827BC3" w:rsidRDefault="00827BC3" w:rsidP="00827BC3">
      <w:pPr>
        <w:pStyle w:val="Odstavecseseznamem"/>
        <w:numPr>
          <w:ilvl w:val="0"/>
          <w:numId w:val="30"/>
        </w:numPr>
        <w:jc w:val="both"/>
      </w:pPr>
      <w:r w:rsidRPr="00827BC3">
        <w:t xml:space="preserve">na jaké infrastruktuře, </w:t>
      </w:r>
    </w:p>
    <w:p w14:paraId="6F26092F" w14:textId="77777777" w:rsidR="00827BC3" w:rsidRDefault="00827BC3" w:rsidP="00827BC3">
      <w:pPr>
        <w:pStyle w:val="Odstavecseseznamem"/>
        <w:numPr>
          <w:ilvl w:val="0"/>
          <w:numId w:val="30"/>
        </w:numPr>
        <w:jc w:val="both"/>
      </w:pPr>
      <w:r w:rsidRPr="00827BC3">
        <w:t xml:space="preserve">kterým subjektem, </w:t>
      </w:r>
    </w:p>
    <w:p w14:paraId="213B5081" w14:textId="77777777" w:rsidR="00827BC3" w:rsidRDefault="00827BC3" w:rsidP="00827BC3">
      <w:pPr>
        <w:pStyle w:val="Odstavecseseznamem"/>
        <w:numPr>
          <w:ilvl w:val="0"/>
          <w:numId w:val="30"/>
        </w:numPr>
        <w:jc w:val="both"/>
      </w:pPr>
      <w:r w:rsidRPr="00827BC3">
        <w:t xml:space="preserve">v jaké kvalitě (z hlediska kompatibility, dostupnosti, přístupnosti, výkonu, bezpečnosti), </w:t>
      </w:r>
    </w:p>
    <w:p w14:paraId="7B8C2539" w14:textId="77777777" w:rsidR="00827BC3" w:rsidRPr="00827BC3" w:rsidRDefault="00827BC3" w:rsidP="00827BC3">
      <w:pPr>
        <w:pStyle w:val="Odstavecseseznamem"/>
        <w:numPr>
          <w:ilvl w:val="0"/>
          <w:numId w:val="30"/>
        </w:numPr>
        <w:jc w:val="both"/>
      </w:pPr>
      <w:r w:rsidRPr="00827BC3">
        <w:t xml:space="preserve">zda a jak bude přístupný veřejnosti nebo jinak specifikované skupině uživatelů. </w:t>
      </w:r>
    </w:p>
    <w:p w14:paraId="4A7CFD08" w14:textId="77777777" w:rsidR="00827BC3" w:rsidRPr="00827BC3" w:rsidRDefault="00827BC3" w:rsidP="00827BC3">
      <w:pPr>
        <w:jc w:val="both"/>
      </w:pPr>
      <w:r w:rsidRPr="00827BC3">
        <w:t xml:space="preserve">Poskytovatel si vyhrazuje právo žádat o licenci nebo podlicenci zahrnující možnost s výsledky výzkumu nakládat ve smyslu úprav, rozšíření, změny, zařazení výsledků do díla souborného, a to i prostřednictvím třetích osob. </w:t>
      </w:r>
    </w:p>
    <w:p w14:paraId="38040987" w14:textId="77777777" w:rsidR="00827BC3" w:rsidRPr="00827BC3" w:rsidRDefault="00827BC3" w:rsidP="00827BC3">
      <w:pPr>
        <w:jc w:val="both"/>
      </w:pPr>
      <w:r w:rsidRPr="00827BC3">
        <w:lastRenderedPageBreak/>
        <w:t xml:space="preserve">U výsledků, jejichž dosažení je závislé na náročném schvalovacím procesu (patent, odrůda, plemeno), který může přesáhnout délku řešení projektu, doporučujeme do návrhu projektu v ISTA tyto výsledky zadat jako další výsledky projektu. </w:t>
      </w:r>
    </w:p>
    <w:p w14:paraId="0DEE4FEB" w14:textId="77777777" w:rsidR="00827BC3" w:rsidRPr="00827BC3" w:rsidRDefault="00827BC3" w:rsidP="00827BC3">
      <w:pPr>
        <w:jc w:val="both"/>
      </w:pPr>
      <w:r w:rsidRPr="00827BC3">
        <w:t xml:space="preserve">Jako výsledek druhu O lze také vykázat doložení akceptace patentové přihlášky, žádosti o registraci odrůdy, případně přihlášky na příslušný chovatelský svaz v případě schvalování plemene. </w:t>
      </w:r>
    </w:p>
    <w:p w14:paraId="0A7CB5FA" w14:textId="77777777" w:rsidR="00827BC3" w:rsidRPr="00827BC3" w:rsidRDefault="00827BC3" w:rsidP="00827BC3">
      <w:pPr>
        <w:jc w:val="both"/>
        <w:rPr>
          <w:b/>
        </w:rPr>
      </w:pPr>
      <w:r w:rsidRPr="00827BC3">
        <w:rPr>
          <w:b/>
        </w:rPr>
        <w:t xml:space="preserve">U výsledků druhu H je povinnou přílohou návrhu projektu doložení zájmu příslušného orgánu státní správy o konkrétní výsledek. Pro doložení zájmu je nutné použít formulář poskytovatele. </w:t>
      </w:r>
    </w:p>
    <w:p w14:paraId="6D5DF5DC" w14:textId="77777777" w:rsidR="00827BC3" w:rsidRPr="00827BC3" w:rsidRDefault="00827BC3" w:rsidP="00827BC3">
      <w:pPr>
        <w:jc w:val="both"/>
      </w:pPr>
      <w:r w:rsidRPr="00827BC3">
        <w:t xml:space="preserve">Výsledky uvedené v návrhu projektu jsou závazné a musí být dosaženy nejpozději do doby ukončení řešení projektu. </w:t>
      </w:r>
    </w:p>
    <w:p w14:paraId="48ADE20C" w14:textId="77777777" w:rsidR="00827BC3" w:rsidRPr="00827BC3" w:rsidRDefault="00827BC3" w:rsidP="00827BC3">
      <w:pPr>
        <w:jc w:val="both"/>
      </w:pPr>
      <w:r w:rsidRPr="00827BC3">
        <w:t xml:space="preserve">Jednotlivé druhy výsledků budou vykazovány a hodnoceny v souladu s platnou Metodikou hodnocení výzkumných organizací a hodnocení programů účelové podpory výzkumu, vývoje a inovací schválené usnesením vlády dne 8. února 2017 č. 107. </w:t>
      </w:r>
    </w:p>
    <w:p w14:paraId="51C5BA34" w14:textId="77777777" w:rsidR="00827BC3" w:rsidRPr="00827BC3" w:rsidRDefault="00827BC3" w:rsidP="00827BC3">
      <w:pPr>
        <w:jc w:val="both"/>
        <w:rPr>
          <w:b/>
        </w:rPr>
      </w:pPr>
      <w:r w:rsidRPr="00827BC3">
        <w:rPr>
          <w:b/>
        </w:rPr>
        <w:t xml:space="preserve">Podle ustanovení §12a zákona č. 130/2002 Sb. má příjemce v případě plného financování výzkumu z veřejných prostředků povinnost bezplatně zveřejňovat či na základě žádosti poskytovat výzkumná data k dosaženým výsledkům. </w:t>
      </w:r>
    </w:p>
    <w:p w14:paraId="2985408C" w14:textId="77777777" w:rsidR="00827BC3" w:rsidRPr="00827BC3" w:rsidRDefault="00827BC3" w:rsidP="00545EB6">
      <w:pPr>
        <w:pStyle w:val="Odstavecseseznamem"/>
        <w:ind w:left="426"/>
        <w:jc w:val="both"/>
        <w:rPr>
          <w:rFonts w:cstheme="minorHAnsi"/>
          <w:highlight w:val="yellow"/>
        </w:rPr>
      </w:pPr>
    </w:p>
    <w:p w14:paraId="780A04A9" w14:textId="77777777" w:rsidR="0057770F" w:rsidRPr="00827BC3" w:rsidRDefault="0057770F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827BC3">
        <w:rPr>
          <w:rFonts w:cstheme="minorHAnsi"/>
          <w:b/>
          <w:color w:val="1F4E79" w:themeColor="accent1" w:themeShade="80"/>
          <w:sz w:val="28"/>
          <w:szCs w:val="28"/>
        </w:rPr>
        <w:t>Základní finanční údaje</w:t>
      </w:r>
    </w:p>
    <w:p w14:paraId="3361C460" w14:textId="77777777" w:rsidR="00545EB6" w:rsidRPr="00827BC3" w:rsidRDefault="00545EB6" w:rsidP="00545EB6">
      <w:pPr>
        <w:spacing w:line="100" w:lineRule="atLeast"/>
        <w:jc w:val="both"/>
        <w:rPr>
          <w:rFonts w:cstheme="minorHAnsi"/>
        </w:rPr>
      </w:pPr>
      <w:r w:rsidRPr="00827BC3">
        <w:rPr>
          <w:rFonts w:cstheme="minorHAnsi"/>
        </w:rPr>
        <w:t>Předpokládaná alokace – 270 000 000 Kč</w:t>
      </w:r>
    </w:p>
    <w:p w14:paraId="48B76FD1" w14:textId="77777777" w:rsidR="00D66035" w:rsidRPr="00827BC3" w:rsidRDefault="00D66035" w:rsidP="002043FB">
      <w:pPr>
        <w:spacing w:line="100" w:lineRule="atLeast"/>
        <w:jc w:val="both"/>
        <w:rPr>
          <w:rFonts w:cstheme="minorHAnsi"/>
          <w:b/>
        </w:rPr>
      </w:pPr>
      <w:r w:rsidRPr="00827BC3">
        <w:rPr>
          <w:rFonts w:cstheme="minorHAnsi"/>
          <w:b/>
        </w:rPr>
        <w:t xml:space="preserve">Maximální intenzita podpory </w:t>
      </w:r>
      <w:r w:rsidR="00B06F39" w:rsidRPr="00827BC3">
        <w:rPr>
          <w:rFonts w:cstheme="minorHAnsi"/>
          <w:b/>
        </w:rPr>
        <w:t>je</w:t>
      </w:r>
      <w:r w:rsidRPr="00827BC3">
        <w:rPr>
          <w:rFonts w:cstheme="minorHAnsi"/>
          <w:b/>
        </w:rPr>
        <w:t xml:space="preserve"> 100</w:t>
      </w:r>
      <w:r w:rsidR="00B06F39" w:rsidRPr="00827BC3">
        <w:rPr>
          <w:rFonts w:cstheme="minorHAnsi"/>
          <w:b/>
        </w:rPr>
        <w:t xml:space="preserve"> </w:t>
      </w:r>
      <w:r w:rsidRPr="00827BC3">
        <w:rPr>
          <w:rFonts w:cstheme="minorHAnsi"/>
          <w:b/>
        </w:rPr>
        <w:t>%</w:t>
      </w:r>
      <w:r w:rsidR="00B06F39" w:rsidRPr="00827BC3">
        <w:rPr>
          <w:rFonts w:cstheme="minorHAnsi"/>
          <w:b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366"/>
        <w:gridCol w:w="1276"/>
        <w:gridCol w:w="1276"/>
        <w:gridCol w:w="1275"/>
        <w:gridCol w:w="1007"/>
        <w:gridCol w:w="1256"/>
      </w:tblGrid>
      <w:tr w:rsidR="00B76B8F" w14:paraId="562F3A16" w14:textId="77777777" w:rsidTr="00B76B8F">
        <w:trPr>
          <w:jc w:val="center"/>
        </w:trPr>
        <w:tc>
          <w:tcPr>
            <w:tcW w:w="2972" w:type="dxa"/>
            <w:gridSpan w:val="2"/>
            <w:vAlign w:val="center"/>
          </w:tcPr>
          <w:p w14:paraId="40496FB4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Podprogram II</w:t>
            </w:r>
          </w:p>
          <w:p w14:paraId="5C4F30DE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512A4BD" w14:textId="77777777" w:rsid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</w:p>
          <w:p w14:paraId="1746DCAD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Malý</w:t>
            </w:r>
          </w:p>
          <w:p w14:paraId="148C8F8C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podnik</w:t>
            </w:r>
          </w:p>
          <w:p w14:paraId="6F6BB843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8CA58" w14:textId="77777777" w:rsid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</w:p>
          <w:p w14:paraId="24C749F1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Střední</w:t>
            </w:r>
          </w:p>
          <w:p w14:paraId="0C6C7054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podnik</w:t>
            </w:r>
          </w:p>
          <w:p w14:paraId="371E0ED3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172B72FF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Velký</w:t>
            </w:r>
          </w:p>
          <w:p w14:paraId="78E758E8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podnik</w:t>
            </w:r>
          </w:p>
        </w:tc>
        <w:tc>
          <w:tcPr>
            <w:tcW w:w="1007" w:type="dxa"/>
            <w:vAlign w:val="center"/>
          </w:tcPr>
          <w:p w14:paraId="5E4AA5EE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VO</w:t>
            </w:r>
          </w:p>
        </w:tc>
        <w:tc>
          <w:tcPr>
            <w:tcW w:w="1256" w:type="dxa"/>
            <w:vAlign w:val="center"/>
          </w:tcPr>
          <w:p w14:paraId="70CC79CB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Celkem</w:t>
            </w:r>
          </w:p>
          <w:p w14:paraId="6F6954E2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za</w:t>
            </w:r>
          </w:p>
          <w:p w14:paraId="36EA50EC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projekt</w:t>
            </w:r>
          </w:p>
        </w:tc>
      </w:tr>
      <w:tr w:rsidR="00B76B8F" w14:paraId="5C5A7F2B" w14:textId="77777777" w:rsidTr="00B76B8F">
        <w:trPr>
          <w:jc w:val="center"/>
        </w:trPr>
        <w:tc>
          <w:tcPr>
            <w:tcW w:w="2972" w:type="dxa"/>
            <w:gridSpan w:val="2"/>
            <w:vAlign w:val="center"/>
          </w:tcPr>
          <w:p w14:paraId="6CD43B5A" w14:textId="77777777" w:rsidR="00B76B8F" w:rsidRPr="00B76B8F" w:rsidRDefault="00B76B8F" w:rsidP="00B76B8F">
            <w:pPr>
              <w:pStyle w:val="Odstavecseseznamem"/>
              <w:numPr>
                <w:ilvl w:val="0"/>
                <w:numId w:val="36"/>
              </w:num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Příjemce pouze VO</w:t>
            </w:r>
          </w:p>
          <w:p w14:paraId="24F5D1F9" w14:textId="77777777" w:rsidR="00B76B8F" w:rsidRPr="00B76B8F" w:rsidRDefault="00B76B8F" w:rsidP="00B76B8F">
            <w:pPr>
              <w:pStyle w:val="Odstavecseseznamem"/>
              <w:spacing w:line="1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585150D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5D855429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14:paraId="5EFA8AD3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-</w:t>
            </w:r>
          </w:p>
        </w:tc>
        <w:tc>
          <w:tcPr>
            <w:tcW w:w="1007" w:type="dxa"/>
            <w:vAlign w:val="center"/>
          </w:tcPr>
          <w:p w14:paraId="4CACAA00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100 %</w:t>
            </w:r>
          </w:p>
        </w:tc>
        <w:tc>
          <w:tcPr>
            <w:tcW w:w="1256" w:type="dxa"/>
            <w:vAlign w:val="center"/>
          </w:tcPr>
          <w:p w14:paraId="1702AAAD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100 %</w:t>
            </w:r>
          </w:p>
        </w:tc>
      </w:tr>
      <w:tr w:rsidR="00B76B8F" w14:paraId="24EF9D4A" w14:textId="77777777" w:rsidTr="00B76B8F">
        <w:trPr>
          <w:jc w:val="center"/>
        </w:trPr>
        <w:tc>
          <w:tcPr>
            <w:tcW w:w="9062" w:type="dxa"/>
            <w:gridSpan w:val="7"/>
            <w:vAlign w:val="center"/>
          </w:tcPr>
          <w:p w14:paraId="16CD8A09" w14:textId="77777777" w:rsidR="00B76B8F" w:rsidRPr="00B76B8F" w:rsidRDefault="00B76B8F" w:rsidP="00B76B8F">
            <w:pPr>
              <w:pStyle w:val="Odstavecseseznamem"/>
              <w:numPr>
                <w:ilvl w:val="0"/>
                <w:numId w:val="36"/>
              </w:num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Příjemce VO a podnik</w:t>
            </w:r>
          </w:p>
          <w:p w14:paraId="663546F2" w14:textId="77777777" w:rsidR="00B76B8F" w:rsidRPr="00B76B8F" w:rsidRDefault="00B76B8F" w:rsidP="00B76B8F">
            <w:pPr>
              <w:pStyle w:val="Odstavecseseznamem"/>
              <w:spacing w:line="100" w:lineRule="atLeast"/>
              <w:jc w:val="both"/>
              <w:rPr>
                <w:rFonts w:cstheme="minorHAnsi"/>
                <w:b/>
              </w:rPr>
            </w:pPr>
          </w:p>
        </w:tc>
      </w:tr>
      <w:tr w:rsidR="00B76B8F" w14:paraId="03EBDDB4" w14:textId="77777777" w:rsidTr="00B76B8F">
        <w:trPr>
          <w:jc w:val="center"/>
        </w:trPr>
        <w:tc>
          <w:tcPr>
            <w:tcW w:w="1606" w:type="dxa"/>
            <w:vMerge w:val="restart"/>
            <w:vAlign w:val="center"/>
          </w:tcPr>
          <w:p w14:paraId="1771DE87" w14:textId="77777777" w:rsidR="00B76B8F" w:rsidRPr="00B76B8F" w:rsidRDefault="00B76B8F" w:rsidP="002043FB">
            <w:p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Průmyslový výzkum</w:t>
            </w:r>
          </w:p>
        </w:tc>
        <w:tc>
          <w:tcPr>
            <w:tcW w:w="1366" w:type="dxa"/>
            <w:vAlign w:val="center"/>
          </w:tcPr>
          <w:p w14:paraId="06728ED4" w14:textId="77777777" w:rsidR="00B76B8F" w:rsidRPr="00B76B8F" w:rsidRDefault="00B76B8F" w:rsidP="002043FB">
            <w:p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Při zohlednění příplatků MSP</w:t>
            </w:r>
          </w:p>
        </w:tc>
        <w:tc>
          <w:tcPr>
            <w:tcW w:w="1276" w:type="dxa"/>
            <w:vAlign w:val="center"/>
          </w:tcPr>
          <w:p w14:paraId="73DE0DD0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70 %</w:t>
            </w:r>
          </w:p>
        </w:tc>
        <w:tc>
          <w:tcPr>
            <w:tcW w:w="1276" w:type="dxa"/>
            <w:vAlign w:val="center"/>
          </w:tcPr>
          <w:p w14:paraId="28C4EA9C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60 %</w:t>
            </w:r>
          </w:p>
        </w:tc>
        <w:tc>
          <w:tcPr>
            <w:tcW w:w="1275" w:type="dxa"/>
            <w:vAlign w:val="center"/>
          </w:tcPr>
          <w:p w14:paraId="25693ADD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50 %</w:t>
            </w:r>
          </w:p>
        </w:tc>
        <w:tc>
          <w:tcPr>
            <w:tcW w:w="1007" w:type="dxa"/>
            <w:vMerge w:val="restart"/>
            <w:vAlign w:val="center"/>
          </w:tcPr>
          <w:p w14:paraId="5104021B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100 %</w:t>
            </w:r>
          </w:p>
        </w:tc>
        <w:tc>
          <w:tcPr>
            <w:tcW w:w="1256" w:type="dxa"/>
            <w:vMerge w:val="restart"/>
            <w:vAlign w:val="center"/>
          </w:tcPr>
          <w:p w14:paraId="21D1AD23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-</w:t>
            </w:r>
          </w:p>
        </w:tc>
      </w:tr>
      <w:tr w:rsidR="00B76B8F" w14:paraId="741275AC" w14:textId="77777777" w:rsidTr="00B76B8F">
        <w:trPr>
          <w:jc w:val="center"/>
        </w:trPr>
        <w:tc>
          <w:tcPr>
            <w:tcW w:w="1606" w:type="dxa"/>
            <w:vMerge/>
            <w:vAlign w:val="center"/>
          </w:tcPr>
          <w:p w14:paraId="0AA4E888" w14:textId="77777777" w:rsidR="00B76B8F" w:rsidRPr="00B76B8F" w:rsidRDefault="00B76B8F" w:rsidP="002043FB">
            <w:pPr>
              <w:spacing w:line="1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1366" w:type="dxa"/>
            <w:vAlign w:val="center"/>
          </w:tcPr>
          <w:p w14:paraId="73796E56" w14:textId="77777777" w:rsidR="00B76B8F" w:rsidRPr="00B76B8F" w:rsidRDefault="00B76B8F" w:rsidP="002043FB">
            <w:p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Při doložení účinné spolupráce s VO</w:t>
            </w:r>
          </w:p>
        </w:tc>
        <w:tc>
          <w:tcPr>
            <w:tcW w:w="1276" w:type="dxa"/>
            <w:vAlign w:val="center"/>
          </w:tcPr>
          <w:p w14:paraId="148ADDA5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80 %</w:t>
            </w:r>
          </w:p>
        </w:tc>
        <w:tc>
          <w:tcPr>
            <w:tcW w:w="1276" w:type="dxa"/>
            <w:vAlign w:val="center"/>
          </w:tcPr>
          <w:p w14:paraId="2E65B4EC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75 %</w:t>
            </w:r>
          </w:p>
        </w:tc>
        <w:tc>
          <w:tcPr>
            <w:tcW w:w="1275" w:type="dxa"/>
            <w:vAlign w:val="center"/>
          </w:tcPr>
          <w:p w14:paraId="0EDA7B22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65 %</w:t>
            </w:r>
          </w:p>
        </w:tc>
        <w:tc>
          <w:tcPr>
            <w:tcW w:w="1007" w:type="dxa"/>
            <w:vMerge/>
            <w:vAlign w:val="center"/>
          </w:tcPr>
          <w:p w14:paraId="6EB28012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14:paraId="50E81FA2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</w:p>
        </w:tc>
      </w:tr>
      <w:tr w:rsidR="00B76B8F" w14:paraId="496AC4A0" w14:textId="77777777" w:rsidTr="00B76B8F">
        <w:trPr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 w14:paraId="03392FF0" w14:textId="77777777" w:rsidR="00B76B8F" w:rsidRPr="00B76B8F" w:rsidRDefault="00B76B8F" w:rsidP="00B76B8F">
            <w:p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Experimentální vývoj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F0C5C1" w14:textId="77777777" w:rsidR="00B76B8F" w:rsidRPr="00B76B8F" w:rsidRDefault="00B76B8F" w:rsidP="00B76B8F">
            <w:p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Při zohlednění příplatků MSP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F6678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45 %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ABC8C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35 %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D00E1D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25 %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78BA64C5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100 %</w:t>
            </w:r>
          </w:p>
        </w:tc>
        <w:tc>
          <w:tcPr>
            <w:tcW w:w="1256" w:type="dxa"/>
            <w:vMerge w:val="restart"/>
            <w:vAlign w:val="center"/>
          </w:tcPr>
          <w:p w14:paraId="21B8CBAF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-</w:t>
            </w:r>
          </w:p>
        </w:tc>
      </w:tr>
      <w:tr w:rsidR="00B76B8F" w14:paraId="35D75E4A" w14:textId="77777777" w:rsidTr="00B76B8F">
        <w:trPr>
          <w:jc w:val="center"/>
        </w:trPr>
        <w:tc>
          <w:tcPr>
            <w:tcW w:w="1606" w:type="dxa"/>
            <w:vMerge/>
            <w:vAlign w:val="center"/>
          </w:tcPr>
          <w:p w14:paraId="200615FA" w14:textId="77777777" w:rsidR="00B76B8F" w:rsidRDefault="00B76B8F" w:rsidP="00B76B8F">
            <w:pPr>
              <w:spacing w:line="100" w:lineRule="atLeast"/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485E838" w14:textId="77777777" w:rsidR="00B76B8F" w:rsidRPr="00B76B8F" w:rsidRDefault="00B76B8F" w:rsidP="00B76B8F">
            <w:pPr>
              <w:spacing w:line="100" w:lineRule="atLeast"/>
              <w:jc w:val="both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Při doložení účinné spolupráce s VO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A825D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60 %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7F158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50 %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2825B" w14:textId="77777777" w:rsidR="00B76B8F" w:rsidRPr="00B76B8F" w:rsidRDefault="00B76B8F" w:rsidP="00B76B8F">
            <w:pPr>
              <w:spacing w:line="100" w:lineRule="atLeast"/>
              <w:jc w:val="center"/>
              <w:rPr>
                <w:rFonts w:cstheme="minorHAnsi"/>
                <w:b/>
              </w:rPr>
            </w:pPr>
            <w:r w:rsidRPr="00B76B8F">
              <w:rPr>
                <w:rFonts w:cstheme="minorHAnsi"/>
                <w:b/>
              </w:rPr>
              <w:t>40 %</w:t>
            </w:r>
          </w:p>
        </w:tc>
        <w:tc>
          <w:tcPr>
            <w:tcW w:w="1007" w:type="dxa"/>
            <w:vMerge/>
            <w:vAlign w:val="center"/>
          </w:tcPr>
          <w:p w14:paraId="745F982D" w14:textId="77777777" w:rsidR="00B76B8F" w:rsidRDefault="00B76B8F" w:rsidP="00B76B8F">
            <w:pPr>
              <w:spacing w:line="100" w:lineRule="atLeast"/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256" w:type="dxa"/>
            <w:vMerge/>
            <w:vAlign w:val="center"/>
          </w:tcPr>
          <w:p w14:paraId="125DDC41" w14:textId="77777777" w:rsidR="00B76B8F" w:rsidRDefault="00B76B8F" w:rsidP="00B76B8F">
            <w:pPr>
              <w:spacing w:line="100" w:lineRule="atLeast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14:paraId="22490AF6" w14:textId="77777777" w:rsidR="00B76B8F" w:rsidRDefault="00B76B8F" w:rsidP="002043FB">
      <w:pPr>
        <w:spacing w:line="100" w:lineRule="atLeast"/>
        <w:jc w:val="both"/>
        <w:rPr>
          <w:rFonts w:cstheme="minorHAnsi"/>
          <w:b/>
          <w:highlight w:val="yellow"/>
        </w:rPr>
      </w:pPr>
    </w:p>
    <w:p w14:paraId="67363D2E" w14:textId="77777777" w:rsidR="00B76B8F" w:rsidRPr="00B76B8F" w:rsidRDefault="00B76B8F" w:rsidP="00B76B8F">
      <w:pPr>
        <w:jc w:val="both"/>
      </w:pPr>
      <w:r w:rsidRPr="00B76B8F">
        <w:lastRenderedPageBreak/>
        <w:t xml:space="preserve">Účinná spolupráce podniků a výzkumných organizací je definována čl. 2 odst. 90 GBER, </w:t>
      </w:r>
    </w:p>
    <w:p w14:paraId="26D6084C" w14:textId="77777777" w:rsidR="00B76B8F" w:rsidRPr="00B76B8F" w:rsidRDefault="00B76B8F" w:rsidP="00B76B8F">
      <w:pPr>
        <w:jc w:val="both"/>
      </w:pPr>
      <w:r w:rsidRPr="00B76B8F">
        <w:t>resp. bodu 1.3. odst. 16 písm. h) Rámce.</w:t>
      </w:r>
    </w:p>
    <w:p w14:paraId="7C090560" w14:textId="77777777" w:rsidR="00B76B8F" w:rsidRPr="00B76B8F" w:rsidRDefault="00B76B8F" w:rsidP="00B76B8F">
      <w:pPr>
        <w:jc w:val="both"/>
      </w:pPr>
      <w:r w:rsidRPr="00B76B8F">
        <w:t xml:space="preserve"> Pro doložení účinné spolupráce musí být splněny následující podmínky:</w:t>
      </w:r>
    </w:p>
    <w:p w14:paraId="012035CE" w14:textId="77777777" w:rsidR="00B76B8F" w:rsidRDefault="00B76B8F" w:rsidP="00B76B8F">
      <w:pPr>
        <w:pStyle w:val="Odstavecseseznamem"/>
        <w:numPr>
          <w:ilvl w:val="0"/>
          <w:numId w:val="35"/>
        </w:numPr>
        <w:jc w:val="both"/>
      </w:pPr>
      <w:r w:rsidRPr="00B76B8F">
        <w:t>Náklady alespoň jedné výzkumné organizace musí tvořit alespoň 10 % celkových způsobilých nákladů projektu. Nezávisle na způsobu financování – z dotace či vlastních zdrojů.</w:t>
      </w:r>
    </w:p>
    <w:p w14:paraId="4BBCD21D" w14:textId="77777777" w:rsidR="00B76B8F" w:rsidRPr="00B76B8F" w:rsidRDefault="00B76B8F" w:rsidP="00B76B8F">
      <w:pPr>
        <w:pStyle w:val="Odstavecseseznamem"/>
        <w:numPr>
          <w:ilvl w:val="0"/>
          <w:numId w:val="35"/>
        </w:numPr>
        <w:jc w:val="both"/>
      </w:pPr>
      <w:r w:rsidRPr="00B76B8F">
        <w:t>Zároveň při účasti více podniků musí být alespoň jeden z nich malý nebo střední podnik. Náklady žádného z podniků nemohou tvořit více než 70 % způsobilých nákladů projektu.</w:t>
      </w:r>
    </w:p>
    <w:p w14:paraId="25D577CF" w14:textId="77777777" w:rsidR="00B76B8F" w:rsidRPr="00B76B8F" w:rsidRDefault="00B76B8F" w:rsidP="00B76B8F">
      <w:pPr>
        <w:jc w:val="both"/>
      </w:pPr>
      <w:r w:rsidRPr="00B76B8F">
        <w:t xml:space="preserve">Za účinnou spolupráci podniků s výzkumnou organizací není považována spolupráce </w:t>
      </w:r>
    </w:p>
    <w:p w14:paraId="0961F3E7" w14:textId="77777777" w:rsidR="00B76B8F" w:rsidRPr="00B76B8F" w:rsidRDefault="00B76B8F" w:rsidP="00B76B8F">
      <w:pPr>
        <w:jc w:val="both"/>
      </w:pPr>
      <w:r w:rsidRPr="00B76B8F">
        <w:t>propojených nebo partnerských podniků.</w:t>
      </w:r>
    </w:p>
    <w:p w14:paraId="0DD6A523" w14:textId="77777777" w:rsidR="00B76B8F" w:rsidRPr="00827BC3" w:rsidRDefault="00B76B8F" w:rsidP="002043FB">
      <w:pPr>
        <w:spacing w:line="100" w:lineRule="atLeast"/>
        <w:jc w:val="both"/>
        <w:rPr>
          <w:rFonts w:cstheme="minorHAnsi"/>
          <w:b/>
          <w:highlight w:val="yellow"/>
        </w:rPr>
      </w:pPr>
    </w:p>
    <w:p w14:paraId="7E89D660" w14:textId="77777777" w:rsidR="005E71F4" w:rsidRPr="00827BC3" w:rsidRDefault="00FE3CFC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827BC3">
        <w:rPr>
          <w:rFonts w:cstheme="minorHAnsi"/>
          <w:b/>
          <w:color w:val="1F4E79" w:themeColor="accent1" w:themeShade="80"/>
          <w:sz w:val="28"/>
          <w:szCs w:val="28"/>
        </w:rPr>
        <w:t xml:space="preserve">Způsobilé náklady: </w:t>
      </w:r>
    </w:p>
    <w:p w14:paraId="08F21697" w14:textId="77777777" w:rsidR="00FE3CFC" w:rsidRPr="00827BC3" w:rsidRDefault="00FE3CFC" w:rsidP="002043FB">
      <w:pPr>
        <w:pStyle w:val="Default"/>
        <w:numPr>
          <w:ilvl w:val="0"/>
          <w:numId w:val="22"/>
        </w:numPr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27BC3">
        <w:rPr>
          <w:rFonts w:asciiTheme="minorHAnsi" w:hAnsiTheme="minorHAnsi" w:cstheme="minorHAnsi"/>
          <w:sz w:val="22"/>
          <w:szCs w:val="22"/>
        </w:rPr>
        <w:t xml:space="preserve">osobní náklady; </w:t>
      </w:r>
    </w:p>
    <w:p w14:paraId="4A59601E" w14:textId="77777777" w:rsidR="00FE3CFC" w:rsidRPr="00827BC3" w:rsidRDefault="00FE3CFC" w:rsidP="002043FB">
      <w:pPr>
        <w:pStyle w:val="Default"/>
        <w:numPr>
          <w:ilvl w:val="0"/>
          <w:numId w:val="22"/>
        </w:numPr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27BC3">
        <w:rPr>
          <w:rFonts w:asciiTheme="minorHAnsi" w:hAnsiTheme="minorHAnsi" w:cstheme="minorHAnsi"/>
          <w:sz w:val="22"/>
          <w:szCs w:val="22"/>
        </w:rPr>
        <w:t>náklady na subdodávky</w:t>
      </w:r>
      <w:r w:rsidR="005D1D65">
        <w:rPr>
          <w:rFonts w:asciiTheme="minorHAnsi" w:hAnsiTheme="minorHAnsi" w:cstheme="minorHAnsi"/>
          <w:sz w:val="22"/>
          <w:szCs w:val="22"/>
        </w:rPr>
        <w:t xml:space="preserve"> – max 20 % </w:t>
      </w:r>
      <w:r w:rsidR="005D1D65" w:rsidRPr="005D1D65">
        <w:rPr>
          <w:rFonts w:asciiTheme="minorHAnsi" w:hAnsiTheme="minorHAnsi" w:cstheme="minorHAnsi"/>
          <w:sz w:val="22"/>
          <w:szCs w:val="22"/>
        </w:rPr>
        <w:t>z celkových uznaných nákladů všech účastníků projektu za celou dobu řešení</w:t>
      </w:r>
      <w:r w:rsidRPr="00827BC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C940C1" w14:textId="77777777" w:rsidR="00FE3CFC" w:rsidRPr="00827BC3" w:rsidRDefault="00FE3CFC" w:rsidP="002043FB">
      <w:pPr>
        <w:pStyle w:val="Default"/>
        <w:numPr>
          <w:ilvl w:val="0"/>
          <w:numId w:val="22"/>
        </w:numPr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27BC3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14:paraId="00C60E80" w14:textId="77777777" w:rsidR="00545EB6" w:rsidRDefault="00FE3CFC" w:rsidP="002043F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7BC3">
        <w:rPr>
          <w:rFonts w:asciiTheme="minorHAnsi" w:hAnsiTheme="minorHAnsi" w:cstheme="minorHAnsi"/>
          <w:sz w:val="22"/>
          <w:szCs w:val="22"/>
        </w:rPr>
        <w:t>nepřímé náklady</w:t>
      </w:r>
      <w:r w:rsidR="00B97E24" w:rsidRPr="00827BC3">
        <w:rPr>
          <w:rFonts w:asciiTheme="minorHAnsi" w:hAnsiTheme="minorHAnsi" w:cstheme="minorHAnsi"/>
          <w:sz w:val="22"/>
          <w:szCs w:val="22"/>
        </w:rPr>
        <w:t>/režie</w:t>
      </w:r>
      <w:r w:rsidR="006147C0">
        <w:rPr>
          <w:rFonts w:asciiTheme="minorHAnsi" w:hAnsiTheme="minorHAnsi" w:cstheme="minorHAnsi"/>
          <w:sz w:val="22"/>
          <w:szCs w:val="22"/>
        </w:rPr>
        <w:t xml:space="preserve"> – pouze </w:t>
      </w:r>
      <w:proofErr w:type="spellStart"/>
      <w:r w:rsidR="006147C0">
        <w:rPr>
          <w:rFonts w:asciiTheme="minorHAnsi" w:hAnsiTheme="minorHAnsi" w:cstheme="minorHAnsi"/>
          <w:sz w:val="22"/>
          <w:szCs w:val="22"/>
        </w:rPr>
        <w:t>flatrate</w:t>
      </w:r>
      <w:proofErr w:type="spellEnd"/>
      <w:r w:rsidR="006147C0">
        <w:rPr>
          <w:rFonts w:asciiTheme="minorHAnsi" w:hAnsiTheme="minorHAnsi" w:cstheme="minorHAnsi"/>
          <w:sz w:val="22"/>
          <w:szCs w:val="22"/>
        </w:rPr>
        <w:t xml:space="preserve"> do výše 25 %</w:t>
      </w:r>
      <w:r w:rsidRPr="00827B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26E492" w14:textId="77777777" w:rsidR="002965F7" w:rsidRDefault="002965F7" w:rsidP="002965F7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41B84FC" w14:textId="77777777" w:rsidR="002965F7" w:rsidRDefault="002965F7" w:rsidP="002965F7">
      <w:pPr>
        <w:jc w:val="both"/>
        <w:rPr>
          <w:rFonts w:cstheme="minorHAnsi"/>
        </w:rPr>
      </w:pPr>
      <w:r w:rsidRPr="002965F7">
        <w:rPr>
          <w:rFonts w:cstheme="minorHAnsi"/>
        </w:rPr>
        <w:t>V případě, že příjemce/další účastník projektu je plátcem daně z přidané hodnoty a má nárok na odpočet daně dle zákona č. 235/2004 Sb., o dani z přidané hodnoty, v platném znění, nelze tuto daň z přidané hodnoty považovat za způsobilý náklad.</w:t>
      </w:r>
    </w:p>
    <w:p w14:paraId="5EC9BBF2" w14:textId="77777777" w:rsidR="005D1D65" w:rsidRDefault="005D1D65" w:rsidP="0094431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Bližší specifikaci nákladů naleznete v dokumentu Všeobecné podmínky.</w:t>
      </w:r>
    </w:p>
    <w:p w14:paraId="7C3C0B40" w14:textId="77777777" w:rsidR="005D1D65" w:rsidRPr="002965F7" w:rsidRDefault="005D1D65" w:rsidP="0094431F">
      <w:pPr>
        <w:jc w:val="both"/>
        <w:rPr>
          <w:rFonts w:cstheme="minorHAnsi"/>
          <w:color w:val="000000"/>
        </w:rPr>
      </w:pPr>
    </w:p>
    <w:p w14:paraId="26889C60" w14:textId="77777777" w:rsidR="00894BEB" w:rsidRPr="002043FB" w:rsidRDefault="00894BEB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2043FB">
        <w:rPr>
          <w:rFonts w:cstheme="minorHAnsi"/>
          <w:b/>
          <w:color w:val="1F4E79" w:themeColor="accent1" w:themeShade="80"/>
          <w:sz w:val="28"/>
          <w:szCs w:val="28"/>
        </w:rPr>
        <w:t>Požadavky na způsobilost:</w:t>
      </w:r>
    </w:p>
    <w:p w14:paraId="61E3C7BE" w14:textId="77777777" w:rsidR="00F114DA" w:rsidRDefault="00894BEB" w:rsidP="002043FB">
      <w:pPr>
        <w:jc w:val="both"/>
        <w:rPr>
          <w:rFonts w:cstheme="minorHAnsi"/>
          <w:b/>
        </w:rPr>
      </w:pPr>
      <w:r w:rsidRPr="002043FB">
        <w:rPr>
          <w:rFonts w:cstheme="minorHAnsi"/>
          <w:b/>
        </w:rPr>
        <w:t xml:space="preserve">Čestné prohlášení </w:t>
      </w:r>
      <w:r w:rsidR="00D3614E">
        <w:rPr>
          <w:rFonts w:cstheme="minorHAnsi"/>
          <w:b/>
        </w:rPr>
        <w:t xml:space="preserve">prokázání způsobilosti dle § 18 zákona č. 130/2002 Sb. </w:t>
      </w:r>
      <w:r w:rsidRPr="002043FB">
        <w:rPr>
          <w:rFonts w:cstheme="minorHAnsi"/>
          <w:b/>
        </w:rPr>
        <w:t xml:space="preserve">za uchazeče </w:t>
      </w:r>
      <w:r w:rsidR="00A62551">
        <w:rPr>
          <w:rFonts w:cstheme="minorHAnsi"/>
          <w:b/>
        </w:rPr>
        <w:t xml:space="preserve">(VUT) </w:t>
      </w:r>
      <w:r w:rsidRPr="002043FB">
        <w:rPr>
          <w:rFonts w:cstheme="minorHAnsi"/>
          <w:b/>
        </w:rPr>
        <w:t>– bude zajištěno rektorátem prostřednictvím datové schránky centrálně za všechny projekty ve lhůtě stanovené poskytovatelem.</w:t>
      </w:r>
      <w:r w:rsidR="007E344D" w:rsidRPr="002043FB">
        <w:rPr>
          <w:rFonts w:cstheme="minorHAnsi"/>
          <w:b/>
        </w:rPr>
        <w:t xml:space="preserve"> </w:t>
      </w:r>
    </w:p>
    <w:p w14:paraId="7A72BF0D" w14:textId="77777777" w:rsidR="00894BEB" w:rsidRPr="002043FB" w:rsidRDefault="00AD0BCF" w:rsidP="002043FB">
      <w:pPr>
        <w:jc w:val="both"/>
        <w:rPr>
          <w:rFonts w:cstheme="minorHAnsi"/>
          <w:b/>
        </w:rPr>
      </w:pPr>
      <w:r w:rsidRPr="002043FB">
        <w:rPr>
          <w:rFonts w:cstheme="minorHAnsi"/>
          <w:b/>
        </w:rPr>
        <w:t>VUT splňuje povinnost zveřejnit účetní závěrku tím, že vydává výroční zprávu o hospodaření.</w:t>
      </w:r>
    </w:p>
    <w:p w14:paraId="1F185FAB" w14:textId="77777777" w:rsidR="002965F7" w:rsidRPr="0094431F" w:rsidRDefault="002965F7" w:rsidP="002043FB">
      <w:pPr>
        <w:jc w:val="both"/>
        <w:rPr>
          <w:rFonts w:cstheme="minorHAnsi"/>
          <w:b/>
          <w:color w:val="1F4E79" w:themeColor="accent1" w:themeShade="80"/>
          <w:szCs w:val="28"/>
        </w:rPr>
      </w:pPr>
    </w:p>
    <w:p w14:paraId="051AE609" w14:textId="77777777" w:rsidR="00894BEB" w:rsidRPr="002043FB" w:rsidRDefault="003206E0" w:rsidP="002043FB">
      <w:pPr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2043FB">
        <w:rPr>
          <w:rFonts w:cstheme="minorHAnsi"/>
          <w:b/>
          <w:color w:val="1F4E79" w:themeColor="accent1" w:themeShade="80"/>
          <w:sz w:val="28"/>
          <w:szCs w:val="28"/>
        </w:rPr>
        <w:t>Návrh projektu:</w:t>
      </w:r>
    </w:p>
    <w:p w14:paraId="73F7A29C" w14:textId="77777777" w:rsidR="00FB6013" w:rsidRPr="002043FB" w:rsidRDefault="00FB6013" w:rsidP="002043FB">
      <w:pPr>
        <w:jc w:val="both"/>
        <w:rPr>
          <w:rFonts w:cstheme="minorHAnsi"/>
        </w:rPr>
      </w:pPr>
      <w:r w:rsidRPr="002043FB">
        <w:rPr>
          <w:rFonts w:cstheme="minorHAnsi"/>
        </w:rPr>
        <w:t>Návrh projektu bude přijat do veřejné soutěže, pokud je podán elektronicky prostřednictvím informačního systému ISTA</w:t>
      </w:r>
      <w:r w:rsidR="00480718">
        <w:rPr>
          <w:rFonts w:cstheme="minorHAnsi"/>
        </w:rPr>
        <w:t>.</w:t>
      </w:r>
      <w:r w:rsidRPr="002043FB">
        <w:rPr>
          <w:rFonts w:cstheme="minorHAnsi"/>
        </w:rPr>
        <w:t xml:space="preserve"> Uchazeč je povinen uvést v rámci návrhu projektu:</w:t>
      </w:r>
    </w:p>
    <w:p w14:paraId="7E26357A" w14:textId="77777777" w:rsidR="00827BC3" w:rsidRDefault="00FB6013" w:rsidP="002043F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827BC3">
        <w:t xml:space="preserve">vlastnickou strukturu, tj. fyzické a právnické osoby s podílem v právnické osobě uchazeče; </w:t>
      </w:r>
    </w:p>
    <w:p w14:paraId="1ADE7E70" w14:textId="77777777" w:rsidR="00FB6013" w:rsidRPr="00827BC3" w:rsidRDefault="00FB6013" w:rsidP="002043F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827BC3">
        <w:rPr>
          <w:rFonts w:cstheme="minorHAnsi"/>
        </w:rPr>
        <w:t>údaje o majetkových účastech uchazeče v jiných právnických osobách a jejich výši.</w:t>
      </w:r>
    </w:p>
    <w:p w14:paraId="64A53E91" w14:textId="77777777" w:rsidR="00545EB6" w:rsidRPr="00545EB6" w:rsidRDefault="00545EB6" w:rsidP="0054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5E1D23" w14:textId="77777777" w:rsidR="00545EB6" w:rsidRPr="00545EB6" w:rsidRDefault="00545EB6" w:rsidP="00545EB6">
      <w:pPr>
        <w:jc w:val="both"/>
        <w:rPr>
          <w:rFonts w:cstheme="minorHAnsi"/>
        </w:rPr>
      </w:pPr>
      <w:r w:rsidRPr="00545EB6">
        <w:rPr>
          <w:rFonts w:cstheme="minorHAnsi"/>
        </w:rPr>
        <w:t xml:space="preserve">Po elektronickém odeslání návrhu projektu se hlavnímu uchazeči vygeneruje </w:t>
      </w:r>
      <w:r w:rsidRPr="00545EB6">
        <w:rPr>
          <w:rFonts w:cstheme="minorHAnsi"/>
          <w:b/>
        </w:rPr>
        <w:t>„Potvrzení podání elektronického návrhu projektu“.</w:t>
      </w:r>
      <w:r w:rsidRPr="00545EB6">
        <w:rPr>
          <w:rFonts w:cstheme="minorHAnsi"/>
        </w:rPr>
        <w:t xml:space="preserve"> Toto potvrzení zašle hlavní uchazeč prostřednictvím své datové </w:t>
      </w:r>
      <w:r w:rsidRPr="00545EB6">
        <w:rPr>
          <w:rFonts w:cstheme="minorHAnsi"/>
        </w:rPr>
        <w:lastRenderedPageBreak/>
        <w:t xml:space="preserve">schránky do datové schránky poskytovatele </w:t>
      </w:r>
      <w:r w:rsidRPr="00545EB6">
        <w:rPr>
          <w:rFonts w:cstheme="minorHAnsi"/>
          <w:b/>
        </w:rPr>
        <w:t>do 5. 6. 2024 do 23:59:59 hod</w:t>
      </w:r>
      <w:r w:rsidRPr="00545EB6">
        <w:rPr>
          <w:rFonts w:cstheme="minorHAnsi"/>
        </w:rPr>
        <w:t>. Rozhodující je datum odeslání z datové schránky hlavního uchazeče. V datovém poli zprávy „Věc“ bude uvedeno</w:t>
      </w:r>
      <w:r w:rsidRPr="00545EB6">
        <w:rPr>
          <w:rFonts w:cstheme="minorHAnsi"/>
          <w:b/>
        </w:rPr>
        <w:t xml:space="preserve"> „2. veřejná soutěž – Program ZEMĚ II – NÁVRH PROJEKTU“</w:t>
      </w:r>
      <w:r w:rsidRPr="00545EB6">
        <w:rPr>
          <w:rFonts w:cstheme="minorHAnsi"/>
        </w:rPr>
        <w:t xml:space="preserve">. </w:t>
      </w:r>
    </w:p>
    <w:p w14:paraId="5F90A719" w14:textId="77777777" w:rsidR="007E344D" w:rsidRPr="00545EB6" w:rsidRDefault="007E344D" w:rsidP="002043FB">
      <w:pPr>
        <w:jc w:val="both"/>
        <w:rPr>
          <w:rFonts w:cstheme="minorHAnsi"/>
        </w:rPr>
      </w:pPr>
    </w:p>
    <w:p w14:paraId="4B674CB0" w14:textId="77777777" w:rsidR="007E344D" w:rsidRPr="002043FB" w:rsidRDefault="007E344D" w:rsidP="002043FB">
      <w:pPr>
        <w:jc w:val="both"/>
        <w:rPr>
          <w:rFonts w:cstheme="minorHAnsi"/>
          <w:b/>
        </w:rPr>
      </w:pPr>
      <w:r w:rsidRPr="002043FB">
        <w:rPr>
          <w:rFonts w:cstheme="minorHAnsi"/>
          <w:b/>
        </w:rPr>
        <w:t>Důležité předpoklady dokladované prostřednictvím přílohy ISTA:</w:t>
      </w:r>
    </w:p>
    <w:p w14:paraId="54F5D746" w14:textId="77777777" w:rsidR="00FB6013" w:rsidRPr="002043FB" w:rsidRDefault="00FB6013" w:rsidP="002043FB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2043FB">
        <w:rPr>
          <w:rFonts w:cstheme="minorHAnsi"/>
        </w:rPr>
        <w:t>odborné předpoklady k řešení projektu podle § 18 odst. 2, písm. a) zákona č. 130/2002 Sb. se prokazují u členů řešitelského týmu v rámci návrhu projektu.</w:t>
      </w:r>
    </w:p>
    <w:p w14:paraId="76508260" w14:textId="77777777" w:rsidR="00270D1F" w:rsidRPr="001233CB" w:rsidRDefault="00FB6013" w:rsidP="002043FB">
      <w:pPr>
        <w:pStyle w:val="Odstavecseseznamem"/>
        <w:numPr>
          <w:ilvl w:val="0"/>
          <w:numId w:val="21"/>
        </w:numPr>
        <w:jc w:val="both"/>
        <w:rPr>
          <w:rFonts w:cstheme="minorHAnsi"/>
          <w:b/>
        </w:rPr>
      </w:pPr>
      <w:bookmarkStart w:id="0" w:name="_Hlk40291082"/>
      <w:r w:rsidRPr="001233CB">
        <w:rPr>
          <w:rFonts w:cstheme="minorHAnsi"/>
          <w:b/>
        </w:rPr>
        <w:t>u</w:t>
      </w:r>
      <w:r w:rsidR="00270D1F" w:rsidRPr="001233CB">
        <w:rPr>
          <w:rFonts w:cstheme="minorHAnsi"/>
          <w:b/>
        </w:rPr>
        <w:t>chazeč je povinen se vymezit vůči dalším projektům podaným do této veřejné soutěže, v nichž je hlavním uchazečem či ve kterých má být dalším účastníkem, mají-li obdobnou podstatu.</w:t>
      </w:r>
    </w:p>
    <w:bookmarkEnd w:id="0"/>
    <w:p w14:paraId="09A696F0" w14:textId="77777777" w:rsidR="007E344D" w:rsidRPr="002043FB" w:rsidRDefault="007E344D" w:rsidP="002043FB">
      <w:pPr>
        <w:jc w:val="both"/>
        <w:rPr>
          <w:rFonts w:cstheme="minorHAnsi"/>
          <w:highlight w:val="yellow"/>
        </w:rPr>
      </w:pPr>
    </w:p>
    <w:p w14:paraId="56F9249E" w14:textId="77777777" w:rsidR="003206E0" w:rsidRPr="002043FB" w:rsidRDefault="003206E0" w:rsidP="002043FB">
      <w:pPr>
        <w:jc w:val="both"/>
        <w:rPr>
          <w:rFonts w:cstheme="minorHAnsi"/>
          <w:b/>
        </w:rPr>
      </w:pPr>
      <w:r w:rsidRPr="002043FB">
        <w:rPr>
          <w:rFonts w:cstheme="minorHAnsi"/>
          <w:b/>
        </w:rPr>
        <w:t>Povinné přílohy:</w:t>
      </w:r>
    </w:p>
    <w:p w14:paraId="2EFE9A6A" w14:textId="77777777" w:rsidR="00FB6013" w:rsidRPr="002043FB" w:rsidRDefault="00FB6013" w:rsidP="002043FB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2043FB">
        <w:rPr>
          <w:rFonts w:cstheme="minorHAnsi"/>
        </w:rPr>
        <w:t xml:space="preserve">Pokud zvláštní právní předpis dle § 18 odst. 2 písm. b) zákona č. 130/2002 Sb. vyžaduje doložit povolení k činnostem, které plánuje vykonávat dle návrhu projektu, dokládá uchazeč příslušné povolení: - Rozhodnutí o povolení k nakládání s GMO Pokud bude uchazeč při řešení projektu pracovat s geneticky modifikovanými organismy (dále jen „GMO“), je povinen doložit Rozhodnutí o povolení k nakládání 11 s GMO vydané podle zákona č. 78/2004 Sb., o nakládání s geneticky modifikovanými organismy a genetickými produkty, ve znění pozdějších předpisů. </w:t>
      </w:r>
    </w:p>
    <w:p w14:paraId="7876A640" w14:textId="77777777" w:rsidR="002D1982" w:rsidRPr="002043FB" w:rsidRDefault="00FB6013" w:rsidP="002043FB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2043FB">
        <w:rPr>
          <w:rFonts w:cstheme="minorHAnsi"/>
        </w:rPr>
        <w:t>Oprávnění k používání pokusných zvířat podle zákona č. 246/1992 Sb., na ochranu zvířat proti týrání, ve znění pozdějších předpisů V případě, že v rámci projektu budou prováděny pokusy na zvířatech, předloží uchazeč oprávnění k používání pokusných zvířat dle §15a, §15b zákona č. 246/1992 Sb., na ochranu zvířat proti týrání, ve znění pozdějších předpisů. Oprávnění musí být platné v době podání žádosti do veřejné soutěže.</w:t>
      </w:r>
    </w:p>
    <w:p w14:paraId="7AD4EBF8" w14:textId="77777777" w:rsidR="00FB6013" w:rsidRPr="002043FB" w:rsidRDefault="00FB6013" w:rsidP="002043FB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2043FB">
        <w:rPr>
          <w:rFonts w:cstheme="minorHAnsi"/>
        </w:rPr>
        <w:t>U výsledků druhu H je povinnou přílohou návrhu projektu doložení zájmu budoucího odběratele výsledků.</w:t>
      </w:r>
    </w:p>
    <w:sectPr w:rsidR="00FB6013" w:rsidRPr="0020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0A9"/>
    <w:multiLevelType w:val="hybridMultilevel"/>
    <w:tmpl w:val="796495F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107B5"/>
    <w:multiLevelType w:val="multilevel"/>
    <w:tmpl w:val="D3A04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55E34"/>
    <w:multiLevelType w:val="hybridMultilevel"/>
    <w:tmpl w:val="73A2A04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91A4E"/>
    <w:multiLevelType w:val="hybridMultilevel"/>
    <w:tmpl w:val="83908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2DC8"/>
    <w:multiLevelType w:val="hybridMultilevel"/>
    <w:tmpl w:val="F5A0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17A1"/>
    <w:multiLevelType w:val="hybridMultilevel"/>
    <w:tmpl w:val="6AE2FA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7C5F"/>
    <w:multiLevelType w:val="hybridMultilevel"/>
    <w:tmpl w:val="173C96F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2490"/>
    <w:multiLevelType w:val="hybridMultilevel"/>
    <w:tmpl w:val="E750A156"/>
    <w:lvl w:ilvl="0" w:tplc="AE1AB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45A94"/>
    <w:multiLevelType w:val="hybridMultilevel"/>
    <w:tmpl w:val="B850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08D9"/>
    <w:multiLevelType w:val="multilevel"/>
    <w:tmpl w:val="504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E691F"/>
    <w:multiLevelType w:val="multilevel"/>
    <w:tmpl w:val="45F2D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D11B9"/>
    <w:multiLevelType w:val="multilevel"/>
    <w:tmpl w:val="3D683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F3147"/>
    <w:multiLevelType w:val="multilevel"/>
    <w:tmpl w:val="516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D63E7"/>
    <w:multiLevelType w:val="hybridMultilevel"/>
    <w:tmpl w:val="BBC8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7D7"/>
    <w:multiLevelType w:val="hybridMultilevel"/>
    <w:tmpl w:val="B872A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1C2B"/>
    <w:multiLevelType w:val="hybridMultilevel"/>
    <w:tmpl w:val="8BC8F5A8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7744B"/>
    <w:multiLevelType w:val="hybridMultilevel"/>
    <w:tmpl w:val="62167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D625F"/>
    <w:multiLevelType w:val="hybridMultilevel"/>
    <w:tmpl w:val="3DF0AA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253B46"/>
    <w:multiLevelType w:val="multilevel"/>
    <w:tmpl w:val="66C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64404C"/>
    <w:multiLevelType w:val="hybridMultilevel"/>
    <w:tmpl w:val="79ECC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01C4"/>
    <w:multiLevelType w:val="hybridMultilevel"/>
    <w:tmpl w:val="C406B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40A23"/>
    <w:multiLevelType w:val="hybridMultilevel"/>
    <w:tmpl w:val="2596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41EFF"/>
    <w:multiLevelType w:val="hybridMultilevel"/>
    <w:tmpl w:val="A37C5E3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F7755"/>
    <w:multiLevelType w:val="hybridMultilevel"/>
    <w:tmpl w:val="C97633A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44ABC"/>
    <w:multiLevelType w:val="hybridMultilevel"/>
    <w:tmpl w:val="8D52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0789F"/>
    <w:multiLevelType w:val="hybridMultilevel"/>
    <w:tmpl w:val="9FC24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6507"/>
    <w:multiLevelType w:val="hybridMultilevel"/>
    <w:tmpl w:val="02CCC3C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211AE"/>
    <w:multiLevelType w:val="hybridMultilevel"/>
    <w:tmpl w:val="CA304FFE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946D21"/>
    <w:multiLevelType w:val="hybridMultilevel"/>
    <w:tmpl w:val="9F24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302E91"/>
    <w:multiLevelType w:val="hybridMultilevel"/>
    <w:tmpl w:val="4E28AA0A"/>
    <w:lvl w:ilvl="0" w:tplc="D9587E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47C11"/>
    <w:multiLevelType w:val="hybridMultilevel"/>
    <w:tmpl w:val="C352B5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13"/>
  </w:num>
  <w:num w:numId="5">
    <w:abstractNumId w:val="16"/>
  </w:num>
  <w:num w:numId="6">
    <w:abstractNumId w:val="25"/>
  </w:num>
  <w:num w:numId="7">
    <w:abstractNumId w:val="34"/>
  </w:num>
  <w:num w:numId="8">
    <w:abstractNumId w:val="18"/>
  </w:num>
  <w:num w:numId="9">
    <w:abstractNumId w:val="26"/>
  </w:num>
  <w:num w:numId="10">
    <w:abstractNumId w:val="6"/>
  </w:num>
  <w:num w:numId="11">
    <w:abstractNumId w:val="31"/>
  </w:num>
  <w:num w:numId="12">
    <w:abstractNumId w:val="2"/>
  </w:num>
  <w:num w:numId="13">
    <w:abstractNumId w:val="35"/>
  </w:num>
  <w:num w:numId="14">
    <w:abstractNumId w:val="7"/>
  </w:num>
  <w:num w:numId="15">
    <w:abstractNumId w:val="15"/>
  </w:num>
  <w:num w:numId="16">
    <w:abstractNumId w:val="0"/>
  </w:num>
  <w:num w:numId="17">
    <w:abstractNumId w:val="22"/>
  </w:num>
  <w:num w:numId="18">
    <w:abstractNumId w:val="19"/>
  </w:num>
  <w:num w:numId="19">
    <w:abstractNumId w:val="3"/>
  </w:num>
  <w:num w:numId="20">
    <w:abstractNumId w:val="5"/>
  </w:num>
  <w:num w:numId="21">
    <w:abstractNumId w:val="20"/>
  </w:num>
  <w:num w:numId="22">
    <w:abstractNumId w:val="33"/>
  </w:num>
  <w:num w:numId="23">
    <w:abstractNumId w:val="23"/>
  </w:num>
  <w:num w:numId="24">
    <w:abstractNumId w:val="32"/>
  </w:num>
  <w:num w:numId="25">
    <w:abstractNumId w:val="29"/>
  </w:num>
  <w:num w:numId="26">
    <w:abstractNumId w:val="10"/>
  </w:num>
  <w:num w:numId="27">
    <w:abstractNumId w:val="11"/>
  </w:num>
  <w:num w:numId="28">
    <w:abstractNumId w:val="1"/>
  </w:num>
  <w:num w:numId="29">
    <w:abstractNumId w:val="4"/>
  </w:num>
  <w:num w:numId="30">
    <w:abstractNumId w:val="8"/>
  </w:num>
  <w:num w:numId="31">
    <w:abstractNumId w:val="27"/>
  </w:num>
  <w:num w:numId="32">
    <w:abstractNumId w:val="9"/>
  </w:num>
  <w:num w:numId="33">
    <w:abstractNumId w:val="21"/>
  </w:num>
  <w:num w:numId="34">
    <w:abstractNumId w:val="12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F"/>
    <w:rsid w:val="00072822"/>
    <w:rsid w:val="000B2046"/>
    <w:rsid w:val="001004F9"/>
    <w:rsid w:val="001066CA"/>
    <w:rsid w:val="001233CB"/>
    <w:rsid w:val="00190FC7"/>
    <w:rsid w:val="001F7EB7"/>
    <w:rsid w:val="002043FB"/>
    <w:rsid w:val="002425FA"/>
    <w:rsid w:val="002673D7"/>
    <w:rsid w:val="00270D1F"/>
    <w:rsid w:val="00272D6E"/>
    <w:rsid w:val="00294F2E"/>
    <w:rsid w:val="002965F7"/>
    <w:rsid w:val="002D1982"/>
    <w:rsid w:val="003206E0"/>
    <w:rsid w:val="00351C13"/>
    <w:rsid w:val="00425430"/>
    <w:rsid w:val="004443B0"/>
    <w:rsid w:val="004773F0"/>
    <w:rsid w:val="00480718"/>
    <w:rsid w:val="00483113"/>
    <w:rsid w:val="0050069D"/>
    <w:rsid w:val="00545EB6"/>
    <w:rsid w:val="00563DF1"/>
    <w:rsid w:val="00574482"/>
    <w:rsid w:val="0057770F"/>
    <w:rsid w:val="005A14F4"/>
    <w:rsid w:val="005B50C1"/>
    <w:rsid w:val="005D1D65"/>
    <w:rsid w:val="005E71F4"/>
    <w:rsid w:val="005F4E49"/>
    <w:rsid w:val="006147C0"/>
    <w:rsid w:val="0064508D"/>
    <w:rsid w:val="0066254D"/>
    <w:rsid w:val="006A5CBC"/>
    <w:rsid w:val="006B31B9"/>
    <w:rsid w:val="006E1D5D"/>
    <w:rsid w:val="007C2781"/>
    <w:rsid w:val="007E266C"/>
    <w:rsid w:val="007E3207"/>
    <w:rsid w:val="007E344D"/>
    <w:rsid w:val="00827BC3"/>
    <w:rsid w:val="00837080"/>
    <w:rsid w:val="00850853"/>
    <w:rsid w:val="00857B9A"/>
    <w:rsid w:val="00894BEB"/>
    <w:rsid w:val="0094431F"/>
    <w:rsid w:val="00977ECC"/>
    <w:rsid w:val="009D390A"/>
    <w:rsid w:val="009D4F80"/>
    <w:rsid w:val="009D66C6"/>
    <w:rsid w:val="009E4E86"/>
    <w:rsid w:val="00A62551"/>
    <w:rsid w:val="00AA7E6C"/>
    <w:rsid w:val="00AD0BCF"/>
    <w:rsid w:val="00AE7586"/>
    <w:rsid w:val="00AF3498"/>
    <w:rsid w:val="00B06F39"/>
    <w:rsid w:val="00B21A91"/>
    <w:rsid w:val="00B76B8F"/>
    <w:rsid w:val="00B97E24"/>
    <w:rsid w:val="00C10D9F"/>
    <w:rsid w:val="00C43ED8"/>
    <w:rsid w:val="00C4569A"/>
    <w:rsid w:val="00CB5570"/>
    <w:rsid w:val="00CC39C8"/>
    <w:rsid w:val="00D3614E"/>
    <w:rsid w:val="00D658FB"/>
    <w:rsid w:val="00D66035"/>
    <w:rsid w:val="00DC2CBA"/>
    <w:rsid w:val="00DC372A"/>
    <w:rsid w:val="00DD097B"/>
    <w:rsid w:val="00DE7CE5"/>
    <w:rsid w:val="00E41214"/>
    <w:rsid w:val="00E950DD"/>
    <w:rsid w:val="00EB3EF0"/>
    <w:rsid w:val="00F114DA"/>
    <w:rsid w:val="00F148C0"/>
    <w:rsid w:val="00F557E4"/>
    <w:rsid w:val="00F9277D"/>
    <w:rsid w:val="00FA2C42"/>
    <w:rsid w:val="00FB6013"/>
    <w:rsid w:val="00FD225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541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F34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ED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80718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5D1D65"/>
  </w:style>
  <w:style w:type="table" w:styleId="Svtltabulkasmkou1">
    <w:name w:val="Grid Table 1 Light"/>
    <w:basedOn w:val="Normlntabulka"/>
    <w:uiPriority w:val="46"/>
    <w:rsid w:val="007E32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6B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7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ova@vutbr.cz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ana.ondrouskova@vutbr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pilcerova@vutb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5" ma:contentTypeDescription="Vytvoří nový dokument" ma:contentTypeScope="" ma:versionID="40893f7cdd27bc8d13f67db0022a6232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f46056d08504db1b4b337174dd89ca44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6DF12-9EC3-4CDB-B500-C02081C6A335}"/>
</file>

<file path=customXml/itemProps2.xml><?xml version="1.0" encoding="utf-8"?>
<ds:datastoreItem xmlns:ds="http://schemas.openxmlformats.org/officeDocument/2006/customXml" ds:itemID="{8DDD60B1-B7F3-426C-9BE5-84CB821B2DFA}"/>
</file>

<file path=customXml/itemProps3.xml><?xml version="1.0" encoding="utf-8"?>
<ds:datastoreItem xmlns:ds="http://schemas.openxmlformats.org/officeDocument/2006/customXml" ds:itemID="{29F15CC5-FD39-4B95-9B7D-B077D46E6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Eva</cp:lastModifiedBy>
  <cp:revision>2</cp:revision>
  <cp:lastPrinted>2020-05-14T08:47:00Z</cp:lastPrinted>
  <dcterms:created xsi:type="dcterms:W3CDTF">2024-04-30T12:04:00Z</dcterms:created>
  <dcterms:modified xsi:type="dcterms:W3CDTF">2024-04-30T12:04:00Z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