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A9" w:rsidRDefault="007045A9" w:rsidP="007045A9">
      <w:pPr>
        <w:shd w:val="clear" w:color="auto" w:fill="FFFFFF"/>
        <w:spacing w:after="143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7045A9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VYHLÁŠENÍ PRVNÍ VEŘEJNÉ SOUTĚŽE VE VÝZKUMU,</w:t>
      </w:r>
      <w:r w:rsidRPr="007045A9">
        <w:rPr>
          <w:rFonts w:ascii="Arial" w:eastAsia="Times New Roman" w:hAnsi="Arial" w:cs="Arial"/>
          <w:b/>
          <w:bCs/>
          <w:sz w:val="23"/>
          <w:szCs w:val="23"/>
          <w:lang w:eastAsia="cs-CZ"/>
        </w:rPr>
        <w:br/>
        <w:t>EXPERIMENTÁLNÍM VÝVOJI A INOVACÍCH</w:t>
      </w:r>
      <w:r w:rsidRPr="007045A9">
        <w:rPr>
          <w:rFonts w:ascii="Arial" w:eastAsia="Times New Roman" w:hAnsi="Arial" w:cs="Arial"/>
          <w:b/>
          <w:bCs/>
          <w:sz w:val="23"/>
          <w:szCs w:val="23"/>
          <w:lang w:eastAsia="cs-CZ"/>
        </w:rPr>
        <w:br/>
        <w:t>PROGRAMU OTEVŘENÉ VÝZVY V BEZPEČNOSTNÍM VÝZKUMU 2023-2029 (OPSEC)</w:t>
      </w:r>
    </w:p>
    <w:p w:rsidR="007045A9" w:rsidRPr="00D34010" w:rsidRDefault="007045A9" w:rsidP="007045A9">
      <w:pPr>
        <w:shd w:val="clear" w:color="auto" w:fill="FFFFFF"/>
        <w:spacing w:after="143" w:line="240" w:lineRule="auto"/>
      </w:pPr>
      <w:r w:rsidRPr="00D34010">
        <w:t>Předmětem veřejné soutěže je výběr návrhů projektů aplikovaného výzkumu a experimentálního vývoje podporovaných z veřejných prostředků MV. Do této veřejné soutěže není možné předkládat návrhy projektů základního výzkumu.</w:t>
      </w:r>
    </w:p>
    <w:p w:rsidR="007045A9" w:rsidRPr="00D34010" w:rsidRDefault="007045A9" w:rsidP="007045A9">
      <w:pPr>
        <w:shd w:val="clear" w:color="auto" w:fill="FFFFFF"/>
        <w:spacing w:after="143" w:line="240" w:lineRule="auto"/>
        <w:rPr>
          <w:b/>
          <w:color w:val="FF0000"/>
        </w:rPr>
      </w:pPr>
      <w:r w:rsidRPr="00D34010">
        <w:rPr>
          <w:b/>
          <w:color w:val="FF0000"/>
        </w:rPr>
        <w:t>O Vašem zájmu o podání návrhu projektu do některého z programů informuj</w:t>
      </w:r>
      <w:r w:rsidR="008658D6">
        <w:rPr>
          <w:b/>
          <w:color w:val="FF0000"/>
        </w:rPr>
        <w:t xml:space="preserve">te OPT nejpozději do </w:t>
      </w:r>
      <w:r w:rsidR="008311DD">
        <w:rPr>
          <w:b/>
          <w:color w:val="FF0000"/>
        </w:rPr>
        <w:t>18. 5</w:t>
      </w:r>
      <w:r w:rsidR="008658D6">
        <w:rPr>
          <w:b/>
          <w:color w:val="FF0000"/>
        </w:rPr>
        <w:t>. 2022</w:t>
      </w:r>
      <w:r w:rsidRPr="00D34010">
        <w:rPr>
          <w:b/>
          <w:color w:val="FF0000"/>
        </w:rPr>
        <w:t>.</w:t>
      </w:r>
    </w:p>
    <w:p w:rsidR="007045A9" w:rsidRPr="00D34010" w:rsidRDefault="007045A9" w:rsidP="007045A9">
      <w:pPr>
        <w:shd w:val="clear" w:color="auto" w:fill="FFFFFF"/>
        <w:spacing w:after="143" w:line="240" w:lineRule="auto"/>
      </w:pPr>
      <w:r w:rsidRPr="00D34010">
        <w:t>Odkaz na soutěž</w:t>
      </w:r>
      <w:r w:rsidR="008658D6">
        <w:t xml:space="preserve"> </w:t>
      </w:r>
      <w:r w:rsidR="002B2AA3">
        <w:t>na stránkách MV ČR</w:t>
      </w:r>
      <w:hyperlink r:id="rId5" w:history="1">
        <w:r w:rsidR="001F74FA" w:rsidRPr="001F74FA">
          <w:rPr>
            <w:rStyle w:val="Hypertextovodkaz"/>
          </w:rPr>
          <w:t>: https://www.mvcr.cz/vyzkum/clanek/program-v-letech-2023-2029-vk-vyhlasene-verejne-souteze-vyhlaseni-prvni-verejne-souteze.aspx</w:t>
        </w:r>
      </w:hyperlink>
    </w:p>
    <w:p w:rsidR="007D64EE" w:rsidRPr="001F74FA" w:rsidRDefault="007045A9" w:rsidP="007045A9">
      <w:pPr>
        <w:shd w:val="clear" w:color="auto" w:fill="FFFFFF"/>
        <w:spacing w:after="143" w:line="240" w:lineRule="auto"/>
        <w:rPr>
          <w:b/>
        </w:rPr>
      </w:pPr>
      <w:r w:rsidRPr="001F74FA">
        <w:rPr>
          <w:b/>
        </w:rPr>
        <w:t>Soutěžní lhůta</w:t>
      </w:r>
      <w:r w:rsidR="007D64EE" w:rsidRPr="001F74FA">
        <w:rPr>
          <w:b/>
        </w:rPr>
        <w:t>:</w:t>
      </w:r>
      <w:r w:rsidRPr="001F74FA">
        <w:rPr>
          <w:b/>
        </w:rPr>
        <w:t> </w:t>
      </w:r>
    </w:p>
    <w:p w:rsidR="007D64EE" w:rsidRPr="008311DD" w:rsidRDefault="007D64EE" w:rsidP="008311DD">
      <w:pPr>
        <w:pStyle w:val="Odstavecseseznamem"/>
        <w:numPr>
          <w:ilvl w:val="0"/>
          <w:numId w:val="7"/>
        </w:numPr>
        <w:shd w:val="clear" w:color="auto" w:fill="FFFFFF"/>
        <w:spacing w:after="143" w:line="240" w:lineRule="auto"/>
        <w:rPr>
          <w:b/>
        </w:rPr>
      </w:pPr>
      <w:r w:rsidRPr="008311DD">
        <w:rPr>
          <w:b/>
        </w:rPr>
        <w:t>návrh projektu</w:t>
      </w:r>
      <w:r>
        <w:t xml:space="preserve"> bude možné odeslat prostřednictvím ISTA do </w:t>
      </w:r>
      <w:r w:rsidRPr="008311DD">
        <w:rPr>
          <w:b/>
        </w:rPr>
        <w:t>16:00:00 hodin dne 8. června 2022</w:t>
      </w:r>
    </w:p>
    <w:p w:rsidR="007D64EE" w:rsidRDefault="007D64EE" w:rsidP="008311DD">
      <w:pPr>
        <w:pStyle w:val="Odstavecseseznamem"/>
        <w:numPr>
          <w:ilvl w:val="0"/>
          <w:numId w:val="7"/>
        </w:numPr>
        <w:shd w:val="clear" w:color="auto" w:fill="FFFFFF"/>
        <w:spacing w:after="143" w:line="240" w:lineRule="auto"/>
      </w:pPr>
      <w:r w:rsidRPr="008311DD">
        <w:rPr>
          <w:b/>
        </w:rPr>
        <w:t>Potvrzení podání elektronického návrhu</w:t>
      </w:r>
      <w:r>
        <w:t xml:space="preserve"> projektu do ISTA bude přijímáno do </w:t>
      </w:r>
      <w:r w:rsidRPr="008311DD">
        <w:rPr>
          <w:b/>
        </w:rPr>
        <w:t>23:59:59 hodin dne 8.</w:t>
      </w:r>
      <w:r>
        <w:t xml:space="preserve"> </w:t>
      </w:r>
      <w:r w:rsidRPr="008311DD">
        <w:rPr>
          <w:b/>
        </w:rPr>
        <w:t>června 2022</w:t>
      </w:r>
      <w:r>
        <w:t xml:space="preserve"> prostřednictvím datové schránky poskytovatele</w:t>
      </w:r>
    </w:p>
    <w:p w:rsidR="007D64EE" w:rsidRDefault="007D64EE" w:rsidP="007045A9">
      <w:pPr>
        <w:shd w:val="clear" w:color="auto" w:fill="FFFFFF"/>
        <w:spacing w:after="143" w:line="240" w:lineRule="auto"/>
      </w:pPr>
      <w:r w:rsidRPr="00D34010">
        <w:rPr>
          <w:b/>
        </w:rPr>
        <w:t>Hodnotící lhůta:</w:t>
      </w:r>
      <w:r>
        <w:t xml:space="preserve"> končí 15. listopadu 2022</w:t>
      </w:r>
    </w:p>
    <w:p w:rsidR="007D64EE" w:rsidRPr="008658D6" w:rsidRDefault="008311DD" w:rsidP="007045A9">
      <w:pPr>
        <w:shd w:val="clear" w:color="auto" w:fill="FFFFFF"/>
        <w:spacing w:after="143" w:line="240" w:lineRule="auto"/>
      </w:pPr>
      <w:r w:rsidRPr="008311DD">
        <w:rPr>
          <w:b/>
        </w:rPr>
        <w:t>Zahájení projektu:</w:t>
      </w:r>
      <w:r w:rsidR="007045A9" w:rsidRPr="00D34010">
        <w:t> </w:t>
      </w:r>
      <w:r w:rsidR="003D67DA" w:rsidRPr="00D34010">
        <w:t xml:space="preserve">od </w:t>
      </w:r>
      <w:r w:rsidR="00D34010">
        <w:rPr>
          <w:b/>
        </w:rPr>
        <w:t xml:space="preserve">1. </w:t>
      </w:r>
      <w:r w:rsidR="003D67DA" w:rsidRPr="00D34010">
        <w:rPr>
          <w:b/>
        </w:rPr>
        <w:t>1.</w:t>
      </w:r>
      <w:r w:rsidR="003D67DA" w:rsidRPr="008311DD">
        <w:rPr>
          <w:b/>
        </w:rPr>
        <w:t xml:space="preserve"> 2023</w:t>
      </w:r>
      <w:r w:rsidR="008658D6" w:rsidRPr="008658D6">
        <w:t xml:space="preserve"> a zároveň nesmí být n</w:t>
      </w:r>
      <w:r w:rsidR="008658D6">
        <w:t xml:space="preserve">avrhovaný projekt zahájený </w:t>
      </w:r>
      <w:r w:rsidR="008658D6" w:rsidRPr="008658D6">
        <w:t>před účinností smlouvy/Rozhodnutí o poskytnutí podpory.</w:t>
      </w:r>
    </w:p>
    <w:p w:rsidR="007D64EE" w:rsidRPr="008311DD" w:rsidRDefault="007045A9" w:rsidP="007045A9">
      <w:pPr>
        <w:shd w:val="clear" w:color="auto" w:fill="FFFFFF"/>
        <w:spacing w:after="143" w:line="240" w:lineRule="auto"/>
      </w:pPr>
      <w:r w:rsidRPr="008311DD">
        <w:rPr>
          <w:b/>
        </w:rPr>
        <w:t xml:space="preserve">Doba realizace projektu: </w:t>
      </w:r>
      <w:r w:rsidR="003D67DA" w:rsidRPr="008311DD">
        <w:t>24 – 48 měsíců</w:t>
      </w:r>
    </w:p>
    <w:p w:rsidR="007045A9" w:rsidRPr="00D34010" w:rsidRDefault="007045A9" w:rsidP="007045A9">
      <w:pPr>
        <w:shd w:val="clear" w:color="auto" w:fill="FFFFFF"/>
        <w:spacing w:after="143" w:line="240" w:lineRule="auto"/>
      </w:pPr>
      <w:r w:rsidRPr="008311DD">
        <w:rPr>
          <w:b/>
        </w:rPr>
        <w:t>Max. výše podpory na projekt:</w:t>
      </w:r>
      <w:r w:rsidRPr="00D34010">
        <w:t> </w:t>
      </w:r>
      <w:r w:rsidR="00447848" w:rsidRPr="00D34010">
        <w:t>50 mil. Kč</w:t>
      </w:r>
    </w:p>
    <w:p w:rsidR="007045A9" w:rsidRDefault="007045A9" w:rsidP="007045A9">
      <w:pPr>
        <w:shd w:val="clear" w:color="auto" w:fill="FFFFFF"/>
        <w:spacing w:after="143" w:line="240" w:lineRule="auto"/>
        <w:rPr>
          <w:b/>
        </w:rPr>
      </w:pPr>
      <w:r w:rsidRPr="008311DD">
        <w:rPr>
          <w:b/>
        </w:rPr>
        <w:t>Intenzita podpory pro VO:</w:t>
      </w:r>
      <w:r w:rsidRPr="00D34010">
        <w:t xml:space="preserve"> </w:t>
      </w:r>
      <w:r w:rsidR="00D34010" w:rsidRPr="00D34010">
        <w:rPr>
          <w:b/>
        </w:rPr>
        <w:t>100%</w:t>
      </w:r>
    </w:p>
    <w:p w:rsidR="008658D6" w:rsidRDefault="008658D6" w:rsidP="00CA45F1">
      <w:pPr>
        <w:shd w:val="clear" w:color="auto" w:fill="FFFFFF"/>
        <w:spacing w:after="143" w:line="240" w:lineRule="auto"/>
        <w:rPr>
          <w:b/>
          <w:color w:val="FF0000"/>
        </w:rPr>
      </w:pPr>
    </w:p>
    <w:p w:rsidR="00CA45F1" w:rsidRPr="008658D6" w:rsidRDefault="00CA45F1" w:rsidP="00CA45F1">
      <w:pPr>
        <w:shd w:val="clear" w:color="auto" w:fill="FFFFFF"/>
        <w:spacing w:after="143" w:line="240" w:lineRule="auto"/>
        <w:rPr>
          <w:b/>
          <w:color w:val="FF0000"/>
          <w:u w:val="single"/>
        </w:rPr>
      </w:pPr>
      <w:r w:rsidRPr="008658D6">
        <w:rPr>
          <w:b/>
          <w:color w:val="FF0000"/>
          <w:u w:val="single"/>
        </w:rPr>
        <w:t>Důležité termíny OPT:</w:t>
      </w:r>
    </w:p>
    <w:p w:rsidR="00CA45F1" w:rsidRPr="008658D6" w:rsidRDefault="008658D6" w:rsidP="00CA45F1">
      <w:pPr>
        <w:shd w:val="clear" w:color="auto" w:fill="FFFFFF"/>
        <w:spacing w:after="143" w:line="240" w:lineRule="auto"/>
        <w:rPr>
          <w:color w:val="FF0000"/>
        </w:rPr>
      </w:pPr>
      <w:r w:rsidRPr="008658D6">
        <w:rPr>
          <w:b/>
          <w:color w:val="FF0000"/>
        </w:rPr>
        <w:t xml:space="preserve">do </w:t>
      </w:r>
      <w:proofErr w:type="gramStart"/>
      <w:r>
        <w:rPr>
          <w:b/>
          <w:color w:val="FF0000"/>
        </w:rPr>
        <w:t>1</w:t>
      </w:r>
      <w:r w:rsidRPr="008658D6">
        <w:rPr>
          <w:b/>
          <w:color w:val="FF0000"/>
        </w:rPr>
        <w:t>.6. 2022</w:t>
      </w:r>
      <w:proofErr w:type="gramEnd"/>
      <w:r w:rsidR="00CA45F1" w:rsidRPr="008658D6">
        <w:rPr>
          <w:color w:val="FF0000"/>
        </w:rPr>
        <w:t xml:space="preserve"> </w:t>
      </w:r>
      <w:r w:rsidRPr="008658D6">
        <w:rPr>
          <w:color w:val="FF0000"/>
        </w:rPr>
        <w:t>založit projekt v Apollu</w:t>
      </w:r>
      <w:r>
        <w:rPr>
          <w:color w:val="FF0000"/>
        </w:rPr>
        <w:t>, kde je třeba:</w:t>
      </w:r>
    </w:p>
    <w:p w:rsidR="00CA45F1" w:rsidRPr="008658D6" w:rsidRDefault="008658D6" w:rsidP="00CA45F1">
      <w:pPr>
        <w:shd w:val="clear" w:color="auto" w:fill="FFFFFF"/>
        <w:spacing w:after="143" w:line="240" w:lineRule="auto"/>
        <w:rPr>
          <w:color w:val="FF0000"/>
        </w:rPr>
      </w:pPr>
      <w:r>
        <w:rPr>
          <w:color w:val="FF0000"/>
        </w:rPr>
        <w:t>- doplnit o</w:t>
      </w:r>
      <w:r w:rsidR="00CA45F1" w:rsidRPr="008658D6">
        <w:rPr>
          <w:color w:val="FF0000"/>
        </w:rPr>
        <w:t xml:space="preserve">značení projektu dle ISTA </w:t>
      </w:r>
    </w:p>
    <w:p w:rsidR="00CA45F1" w:rsidRPr="008658D6" w:rsidRDefault="008658D6" w:rsidP="00CA45F1">
      <w:pPr>
        <w:shd w:val="clear" w:color="auto" w:fill="FFFFFF"/>
        <w:spacing w:after="143" w:line="240" w:lineRule="auto"/>
        <w:rPr>
          <w:color w:val="FF0000"/>
        </w:rPr>
      </w:pPr>
      <w:r>
        <w:rPr>
          <w:color w:val="FF0000"/>
        </w:rPr>
        <w:t>- vyplnit žlutou tabulku</w:t>
      </w:r>
      <w:r w:rsidR="00CA45F1" w:rsidRPr="008658D6">
        <w:rPr>
          <w:color w:val="FF0000"/>
        </w:rPr>
        <w:t xml:space="preserve"> Programy financování</w:t>
      </w:r>
    </w:p>
    <w:p w:rsidR="00CA45F1" w:rsidRPr="008658D6" w:rsidRDefault="008658D6" w:rsidP="00CA45F1">
      <w:pPr>
        <w:shd w:val="clear" w:color="auto" w:fill="FFFFFF"/>
        <w:spacing w:after="143" w:line="240" w:lineRule="auto"/>
        <w:rPr>
          <w:color w:val="FF0000"/>
        </w:rPr>
      </w:pPr>
      <w:r>
        <w:rPr>
          <w:color w:val="FF0000"/>
        </w:rPr>
        <w:t>- do Projektové složky vložit</w:t>
      </w:r>
      <w:r w:rsidR="00CA45F1" w:rsidRPr="008658D6">
        <w:rPr>
          <w:color w:val="FF0000"/>
        </w:rPr>
        <w:t>:</w:t>
      </w:r>
    </w:p>
    <w:p w:rsidR="00CA45F1" w:rsidRPr="008658D6" w:rsidRDefault="00CA45F1" w:rsidP="0001149E">
      <w:pPr>
        <w:pStyle w:val="Odstavecseseznamem"/>
        <w:numPr>
          <w:ilvl w:val="0"/>
          <w:numId w:val="33"/>
        </w:numPr>
        <w:shd w:val="clear" w:color="auto" w:fill="FFFFFF"/>
        <w:spacing w:after="143" w:line="240" w:lineRule="auto"/>
        <w:rPr>
          <w:color w:val="FF0000"/>
        </w:rPr>
      </w:pPr>
      <w:r w:rsidRPr="008658D6">
        <w:rPr>
          <w:color w:val="FF0000"/>
        </w:rPr>
        <w:t>návrh ISTA vč. financí</w:t>
      </w:r>
    </w:p>
    <w:p w:rsidR="00CA45F1" w:rsidRPr="0001149E" w:rsidRDefault="00CA45F1" w:rsidP="0001149E">
      <w:pPr>
        <w:pStyle w:val="Odstavecseseznamem"/>
        <w:numPr>
          <w:ilvl w:val="0"/>
          <w:numId w:val="33"/>
        </w:numPr>
        <w:shd w:val="clear" w:color="auto" w:fill="FFFFFF"/>
        <w:spacing w:after="143" w:line="240" w:lineRule="auto"/>
      </w:pPr>
      <w:r w:rsidRPr="0001149E">
        <w:rPr>
          <w:color w:val="FF0000"/>
        </w:rPr>
        <w:t xml:space="preserve">ČP uchazeče </w:t>
      </w:r>
      <w:r w:rsidR="0001149E" w:rsidRPr="0001149E">
        <w:rPr>
          <w:color w:val="FF0000"/>
        </w:rPr>
        <w:t>- Příloha</w:t>
      </w:r>
      <w:r w:rsidRPr="0001149E">
        <w:rPr>
          <w:color w:val="FF0000"/>
        </w:rPr>
        <w:t xml:space="preserve"> </w:t>
      </w:r>
      <w:r w:rsidR="0001149E" w:rsidRPr="0001149E">
        <w:rPr>
          <w:color w:val="FF0000"/>
        </w:rPr>
        <w:t xml:space="preserve">2A </w:t>
      </w:r>
      <w:r w:rsidRPr="0001149E">
        <w:rPr>
          <w:color w:val="FF0000"/>
        </w:rPr>
        <w:t>(předkládá každý uchazeč, pod</w:t>
      </w:r>
      <w:r w:rsidR="008658D6" w:rsidRPr="0001149E">
        <w:rPr>
          <w:color w:val="FF0000"/>
        </w:rPr>
        <w:t>episuje</w:t>
      </w:r>
      <w:r w:rsidR="0001149E" w:rsidRPr="0001149E">
        <w:rPr>
          <w:color w:val="FF0000"/>
        </w:rPr>
        <w:t xml:space="preserve"> rektor, dopl</w:t>
      </w:r>
      <w:r w:rsidR="008658D6" w:rsidRPr="0001149E">
        <w:rPr>
          <w:color w:val="FF0000"/>
        </w:rPr>
        <w:t>nit metodiku uplatňování</w:t>
      </w:r>
      <w:r w:rsidR="0001149E">
        <w:rPr>
          <w:color w:val="FF0000"/>
        </w:rPr>
        <w:t xml:space="preserve"> NN. </w:t>
      </w:r>
      <w:r w:rsidR="0001149E" w:rsidRPr="0001149E">
        <w:rPr>
          <w:color w:val="FF0000"/>
        </w:rPr>
        <w:t>Metoda a výše vykazování nepřímých nákladů na VUT bude upřesněna).</w:t>
      </w:r>
    </w:p>
    <w:p w:rsidR="00CA45F1" w:rsidRPr="008658D6" w:rsidRDefault="00CA45F1" w:rsidP="0001149E">
      <w:pPr>
        <w:pStyle w:val="Odstavecseseznamem"/>
        <w:numPr>
          <w:ilvl w:val="0"/>
          <w:numId w:val="33"/>
        </w:numPr>
        <w:shd w:val="clear" w:color="auto" w:fill="FFFFFF"/>
        <w:spacing w:after="143" w:line="240" w:lineRule="auto"/>
        <w:rPr>
          <w:color w:val="FF0000"/>
        </w:rPr>
      </w:pPr>
      <w:r w:rsidRPr="008658D6">
        <w:rPr>
          <w:color w:val="FF0000"/>
        </w:rPr>
        <w:t xml:space="preserve">ČP za projekt </w:t>
      </w:r>
      <w:r w:rsidR="0001149E">
        <w:rPr>
          <w:color w:val="FF0000"/>
        </w:rPr>
        <w:t>- Příloha</w:t>
      </w:r>
      <w:r w:rsidRPr="008658D6">
        <w:rPr>
          <w:color w:val="FF0000"/>
        </w:rPr>
        <w:t xml:space="preserve"> </w:t>
      </w:r>
      <w:r w:rsidR="0001149E">
        <w:rPr>
          <w:color w:val="FF0000"/>
        </w:rPr>
        <w:t xml:space="preserve">3 </w:t>
      </w:r>
      <w:r w:rsidRPr="008658D6">
        <w:rPr>
          <w:color w:val="FF0000"/>
        </w:rPr>
        <w:t xml:space="preserve">(předkládá pouze hlavní uchazeč </w:t>
      </w:r>
      <w:r w:rsidR="008658D6">
        <w:rPr>
          <w:color w:val="FF0000"/>
        </w:rPr>
        <w:t>-</w:t>
      </w:r>
      <w:r w:rsidRPr="008658D6">
        <w:rPr>
          <w:color w:val="FF0000"/>
        </w:rPr>
        <w:t xml:space="preserve"> koordinátor)</w:t>
      </w:r>
    </w:p>
    <w:p w:rsidR="00CA45F1" w:rsidRDefault="008658D6" w:rsidP="0001149E">
      <w:pPr>
        <w:pStyle w:val="Odstavecseseznamem"/>
        <w:numPr>
          <w:ilvl w:val="0"/>
          <w:numId w:val="33"/>
        </w:numPr>
        <w:shd w:val="clear" w:color="auto" w:fill="FFFFFF"/>
        <w:spacing w:after="143" w:line="240" w:lineRule="auto"/>
        <w:rPr>
          <w:color w:val="FF0000"/>
        </w:rPr>
      </w:pPr>
      <w:r>
        <w:rPr>
          <w:color w:val="FF0000"/>
        </w:rPr>
        <w:t>Smlouvu</w:t>
      </w:r>
      <w:r w:rsidR="00CA45F1" w:rsidRPr="008658D6">
        <w:rPr>
          <w:color w:val="FF0000"/>
        </w:rPr>
        <w:t xml:space="preserve"> o účasti – </w:t>
      </w:r>
      <w:r>
        <w:rPr>
          <w:color w:val="FF0000"/>
        </w:rPr>
        <w:t xml:space="preserve">musí být </w:t>
      </w:r>
      <w:r w:rsidR="00CA45F1" w:rsidRPr="008658D6">
        <w:rPr>
          <w:color w:val="FF0000"/>
        </w:rPr>
        <w:t>podepsána alespoň statutárním zástupcem hlavního uchazeče</w:t>
      </w:r>
    </w:p>
    <w:p w:rsidR="008658D6" w:rsidRPr="00353778" w:rsidRDefault="008658D6" w:rsidP="008658D6">
      <w:pPr>
        <w:shd w:val="clear" w:color="auto" w:fill="FFFFFF"/>
        <w:spacing w:after="143" w:line="240" w:lineRule="auto"/>
        <w:rPr>
          <w:color w:val="FF0000"/>
        </w:rPr>
      </w:pPr>
      <w:r>
        <w:rPr>
          <w:b/>
          <w:color w:val="FF0000"/>
        </w:rPr>
        <w:t>do 8. 6. 2022</w:t>
      </w:r>
      <w:r w:rsidRPr="008658D6">
        <w:rPr>
          <w:b/>
          <w:color w:val="FF0000"/>
        </w:rPr>
        <w:t xml:space="preserve"> do 10:00</w:t>
      </w:r>
      <w:r>
        <w:rPr>
          <w:color w:val="FF0000"/>
        </w:rPr>
        <w:t xml:space="preserve"> – v případě, že VUT je koordinátorem projektu, zaslat na OPT na adresy </w:t>
      </w:r>
      <w:hyperlink r:id="rId6" w:history="1">
        <w:r w:rsidRPr="008012EA">
          <w:rPr>
            <w:rStyle w:val="Hypertextovodkaz"/>
          </w:rPr>
          <w:t>vavreckova.e@vutbr.cz</w:t>
        </w:r>
      </w:hyperlink>
      <w:r>
        <w:rPr>
          <w:color w:val="FF0000"/>
        </w:rPr>
        <w:t xml:space="preserve"> a </w:t>
      </w:r>
      <w:r w:rsidRPr="008658D6">
        <w:rPr>
          <w:color w:val="FF0000"/>
        </w:rPr>
        <w:t xml:space="preserve"> </w:t>
      </w:r>
      <w:hyperlink r:id="rId7" w:history="1">
        <w:r w:rsidRPr="008658D6">
          <w:rPr>
            <w:rStyle w:val="Hypertextovodkaz"/>
          </w:rPr>
          <w:t>stepanova@vutbr.cz</w:t>
        </w:r>
      </w:hyperlink>
      <w:r w:rsidRPr="008658D6">
        <w:rPr>
          <w:color w:val="FF0000"/>
        </w:rPr>
        <w:t xml:space="preserve"> </w:t>
      </w:r>
      <w:r w:rsidRPr="008658D6">
        <w:rPr>
          <w:b/>
          <w:color w:val="FF0000"/>
        </w:rPr>
        <w:t>„Potvrzení podání elektronického návrhu projektu do ISTA“</w:t>
      </w:r>
      <w:r>
        <w:rPr>
          <w:color w:val="FF0000"/>
        </w:rPr>
        <w:t xml:space="preserve"> v </w:t>
      </w:r>
      <w:proofErr w:type="spellStart"/>
      <w:r>
        <w:rPr>
          <w:color w:val="FF0000"/>
        </w:rPr>
        <w:t>pdf</w:t>
      </w:r>
      <w:proofErr w:type="spellEnd"/>
      <w:r>
        <w:rPr>
          <w:color w:val="FF0000"/>
        </w:rPr>
        <w:t xml:space="preserve">. Návrh projektu se </w:t>
      </w:r>
      <w:r w:rsidRPr="008658D6">
        <w:rPr>
          <w:color w:val="FF0000"/>
        </w:rPr>
        <w:t>zasílá z datové schránky hlavního uchazeče do</w:t>
      </w:r>
      <w:r>
        <w:rPr>
          <w:color w:val="FF0000"/>
        </w:rPr>
        <w:t xml:space="preserve"> datové schránky poskytovatele. </w:t>
      </w:r>
      <w:r w:rsidRPr="008658D6">
        <w:rPr>
          <w:color w:val="FF0000"/>
        </w:rPr>
        <w:t xml:space="preserve">V náležitostech zprávy v datovém poli „Věc“ musí být </w:t>
      </w:r>
      <w:r w:rsidRPr="00353778">
        <w:rPr>
          <w:color w:val="FF0000"/>
        </w:rPr>
        <w:t xml:space="preserve">uvedeno </w:t>
      </w:r>
      <w:r w:rsidR="00353778" w:rsidRPr="00353778">
        <w:rPr>
          <w:color w:val="FF0000"/>
        </w:rPr>
        <w:t>„BV OPSEC/1VS – návrh projektu“.</w:t>
      </w:r>
    </w:p>
    <w:p w:rsidR="00D34010" w:rsidRPr="00D34010" w:rsidRDefault="00D34010" w:rsidP="00D34010">
      <w:pPr>
        <w:shd w:val="clear" w:color="auto" w:fill="FFFFFF"/>
        <w:spacing w:after="143" w:line="240" w:lineRule="auto"/>
        <w:rPr>
          <w:b/>
        </w:rPr>
      </w:pPr>
    </w:p>
    <w:p w:rsidR="008311DD" w:rsidRPr="008311DD" w:rsidRDefault="008311DD" w:rsidP="008311DD">
      <w:pPr>
        <w:shd w:val="clear" w:color="auto" w:fill="FFFFFF"/>
        <w:spacing w:after="143" w:line="240" w:lineRule="auto"/>
        <w:rPr>
          <w:b/>
          <w:u w:val="single"/>
        </w:rPr>
      </w:pPr>
      <w:r w:rsidRPr="008311DD">
        <w:rPr>
          <w:b/>
          <w:u w:val="single"/>
        </w:rPr>
        <w:t>Kontaktní osoby</w:t>
      </w:r>
      <w:r w:rsidR="002B2AA3">
        <w:rPr>
          <w:b/>
          <w:u w:val="single"/>
        </w:rPr>
        <w:t xml:space="preserve"> na VUT</w:t>
      </w:r>
      <w:r w:rsidRPr="008311DD">
        <w:rPr>
          <w:b/>
          <w:u w:val="single"/>
        </w:rPr>
        <w:t>:</w:t>
      </w:r>
    </w:p>
    <w:p w:rsidR="008311DD" w:rsidRPr="00D34010" w:rsidRDefault="008311DD" w:rsidP="008311DD">
      <w:pPr>
        <w:shd w:val="clear" w:color="auto" w:fill="FFFFFF"/>
        <w:spacing w:after="143" w:line="240" w:lineRule="auto"/>
      </w:pPr>
      <w:r w:rsidRPr="008311DD">
        <w:rPr>
          <w:b/>
        </w:rPr>
        <w:lastRenderedPageBreak/>
        <w:t>Kontakt na RE:</w:t>
      </w:r>
      <w:r w:rsidRPr="00D34010">
        <w:t xml:space="preserve"> Ing. V</w:t>
      </w:r>
      <w:r>
        <w:t>lastimil Bejček</w:t>
      </w:r>
      <w:r w:rsidRPr="00D34010">
        <w:t>, CSc. (</w:t>
      </w:r>
      <w:hyperlink r:id="rId8" w:history="1">
        <w:r w:rsidRPr="00D34010">
          <w:t>qmbejcek@vutbr.cz</w:t>
        </w:r>
      </w:hyperlink>
      <w:r w:rsidRPr="00D34010">
        <w:t>, kl. 4640)</w:t>
      </w:r>
    </w:p>
    <w:p w:rsidR="008311DD" w:rsidRPr="00D34010" w:rsidRDefault="008311DD" w:rsidP="008311DD">
      <w:pPr>
        <w:shd w:val="clear" w:color="auto" w:fill="FFFFFF"/>
        <w:spacing w:after="143" w:line="240" w:lineRule="auto"/>
      </w:pPr>
      <w:r w:rsidRPr="008311DD">
        <w:rPr>
          <w:b/>
        </w:rPr>
        <w:t>Kontakt</w:t>
      </w:r>
      <w:r>
        <w:rPr>
          <w:b/>
        </w:rPr>
        <w:t>y</w:t>
      </w:r>
      <w:r w:rsidRPr="008311DD">
        <w:rPr>
          <w:b/>
        </w:rPr>
        <w:t xml:space="preserve"> na OPT</w:t>
      </w:r>
      <w:r>
        <w:rPr>
          <w:b/>
        </w:rPr>
        <w:t xml:space="preserve"> FAST</w:t>
      </w:r>
      <w:r w:rsidRPr="008311DD">
        <w:rPr>
          <w:b/>
        </w:rPr>
        <w:t>:</w:t>
      </w:r>
      <w:r w:rsidRPr="00D34010">
        <w:t xml:space="preserve"> Mgr. Eva Vavrečková (</w:t>
      </w:r>
      <w:hyperlink r:id="rId9" w:history="1">
        <w:r w:rsidRPr="008012EA">
          <w:rPr>
            <w:rStyle w:val="Hypertextovodkaz"/>
          </w:rPr>
          <w:t>vavreckova.e@vutbr.cz</w:t>
        </w:r>
      </w:hyperlink>
      <w:r>
        <w:t>, kl. 7162</w:t>
      </w:r>
      <w:r w:rsidRPr="00D34010">
        <w:t>), Mgr. Zita Štěpánová, Ph.D. (</w:t>
      </w:r>
      <w:hyperlink r:id="rId10" w:history="1">
        <w:r w:rsidRPr="008012EA">
          <w:rPr>
            <w:rStyle w:val="Hypertextovodkaz"/>
          </w:rPr>
          <w:t>stepanova@vutbr.cz</w:t>
        </w:r>
      </w:hyperlink>
      <w:r>
        <w:t>, kl. 7160)</w:t>
      </w:r>
    </w:p>
    <w:p w:rsidR="008311DD" w:rsidRPr="00D34010" w:rsidRDefault="008311DD" w:rsidP="008311DD">
      <w:pPr>
        <w:shd w:val="clear" w:color="auto" w:fill="FFFFFF"/>
        <w:spacing w:after="143" w:line="240" w:lineRule="auto"/>
      </w:pPr>
      <w:r w:rsidRPr="008311DD">
        <w:rPr>
          <w:b/>
        </w:rPr>
        <w:t xml:space="preserve">Duševní vlastnictví, konzultace smlouvy mezi uchazeči, </w:t>
      </w:r>
      <w:proofErr w:type="spellStart"/>
      <w:r w:rsidRPr="00093FB5">
        <w:rPr>
          <w:b/>
        </w:rPr>
        <w:t>Letter</w:t>
      </w:r>
      <w:proofErr w:type="spellEnd"/>
      <w:r w:rsidRPr="00093FB5">
        <w:rPr>
          <w:b/>
        </w:rPr>
        <w:t xml:space="preserve"> </w:t>
      </w:r>
      <w:proofErr w:type="spellStart"/>
      <w:r w:rsidRPr="00093FB5">
        <w:rPr>
          <w:b/>
        </w:rPr>
        <w:t>of</w:t>
      </w:r>
      <w:proofErr w:type="spellEnd"/>
      <w:r w:rsidRPr="00093FB5">
        <w:rPr>
          <w:b/>
        </w:rPr>
        <w:t xml:space="preserve"> </w:t>
      </w:r>
      <w:proofErr w:type="spellStart"/>
      <w:r w:rsidRPr="00093FB5">
        <w:rPr>
          <w:b/>
        </w:rPr>
        <w:t>intent</w:t>
      </w:r>
      <w:proofErr w:type="spellEnd"/>
      <w:r w:rsidRPr="00093FB5">
        <w:t xml:space="preserve"> </w:t>
      </w:r>
      <w:r w:rsidRPr="008311DD">
        <w:rPr>
          <w:b/>
        </w:rPr>
        <w:t>– OTT</w:t>
      </w:r>
      <w:r w:rsidRPr="00D34010">
        <w:t>: Mgr. Michela Daňková (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dankovam</w:t>
      </w:r>
      <w:r>
        <w:t>@vutbr.cz</w:t>
      </w:r>
      <w:r w:rsidRPr="00D34010">
        <w:t xml:space="preserve">, kl. </w:t>
      </w:r>
      <w:r w:rsidRPr="008311DD">
        <w:t>4228</w:t>
      </w:r>
      <w:r>
        <w:t>)</w:t>
      </w:r>
    </w:p>
    <w:p w:rsidR="008311DD" w:rsidRPr="00D34010" w:rsidRDefault="008311DD" w:rsidP="008311DD">
      <w:pPr>
        <w:shd w:val="clear" w:color="auto" w:fill="FFFFFF"/>
        <w:spacing w:after="143" w:line="240" w:lineRule="auto"/>
      </w:pPr>
      <w:r w:rsidRPr="008311DD">
        <w:rPr>
          <w:b/>
        </w:rPr>
        <w:t>Otázka DPH v</w:t>
      </w:r>
      <w:r>
        <w:rPr>
          <w:b/>
        </w:rPr>
        <w:t> </w:t>
      </w:r>
      <w:r w:rsidRPr="008311DD">
        <w:rPr>
          <w:b/>
        </w:rPr>
        <w:t>projektech</w:t>
      </w:r>
      <w:r>
        <w:t>:</w:t>
      </w:r>
      <w:r w:rsidRPr="00D34010">
        <w:t xml:space="preserve"> Ing. Romana Sasková (saskova@vutbr.cz, kl. 5356)</w:t>
      </w:r>
    </w:p>
    <w:p w:rsidR="008311DD" w:rsidRDefault="008311DD" w:rsidP="008311DD">
      <w:pPr>
        <w:shd w:val="clear" w:color="auto" w:fill="FFFFFF"/>
        <w:spacing w:after="143" w:line="240" w:lineRule="auto"/>
      </w:pPr>
      <w:r w:rsidRPr="008311DD">
        <w:rPr>
          <w:b/>
        </w:rPr>
        <w:t>Kód Programu (přidělený Radou pro výzkum, vývoj a inovace):</w:t>
      </w:r>
      <w:r>
        <w:t xml:space="preserve"> „VK“ </w:t>
      </w:r>
      <w:r>
        <w:cr/>
      </w:r>
    </w:p>
    <w:p w:rsidR="008311DD" w:rsidRPr="008311DD" w:rsidRDefault="008311DD" w:rsidP="008311DD">
      <w:pPr>
        <w:shd w:val="clear" w:color="auto" w:fill="FFFFFF"/>
        <w:spacing w:after="143" w:line="240" w:lineRule="auto"/>
        <w:rPr>
          <w:b/>
          <w:u w:val="single"/>
        </w:rPr>
      </w:pPr>
      <w:r w:rsidRPr="008311DD">
        <w:rPr>
          <w:b/>
          <w:u w:val="single"/>
        </w:rPr>
        <w:t>Dotazy poskytovateli můžete pokládat na kontaktní osoby MV ČR:</w:t>
      </w:r>
    </w:p>
    <w:p w:rsidR="008311DD" w:rsidRDefault="008311DD" w:rsidP="008311DD">
      <w:pPr>
        <w:shd w:val="clear" w:color="auto" w:fill="FFFFFF"/>
        <w:spacing w:after="143" w:line="240" w:lineRule="auto"/>
      </w:pPr>
      <w:r>
        <w:t xml:space="preserve"> - Celkový rámec soutěže a ekonomické otázky: PhDr. Mgr. Martina </w:t>
      </w:r>
      <w:proofErr w:type="spellStart"/>
      <w:r>
        <w:t>Tuleškovová</w:t>
      </w:r>
      <w:proofErr w:type="spellEnd"/>
      <w:r>
        <w:t xml:space="preserve">, 974 832 014, </w:t>
      </w:r>
      <w:hyperlink r:id="rId11" w:history="1">
        <w:r w:rsidRPr="00D34010">
          <w:t>martina.tuleskovova@mvcr.cz</w:t>
        </w:r>
      </w:hyperlink>
      <w:r>
        <w:t xml:space="preserve">, Ing. Karolína Kubíčková, 974 832 750, </w:t>
      </w:r>
      <w:hyperlink r:id="rId12" w:history="1">
        <w:r w:rsidRPr="00D34010">
          <w:t>karolina.kubickova@mvcr.cz</w:t>
        </w:r>
      </w:hyperlink>
    </w:p>
    <w:p w:rsidR="008311DD" w:rsidRDefault="008311DD" w:rsidP="008311DD">
      <w:pPr>
        <w:shd w:val="clear" w:color="auto" w:fill="FFFFFF"/>
        <w:spacing w:after="143" w:line="240" w:lineRule="auto"/>
      </w:pPr>
      <w:r>
        <w:t xml:space="preserve"> - Cíle a hodnotící kritéria:  Mgr. Michaela </w:t>
      </w:r>
      <w:proofErr w:type="spellStart"/>
      <w:r>
        <w:t>Ceklová</w:t>
      </w:r>
      <w:proofErr w:type="spellEnd"/>
      <w:r>
        <w:t xml:space="preserve">, 974 833 118, </w:t>
      </w:r>
      <w:hyperlink r:id="rId13" w:history="1">
        <w:r w:rsidRPr="00D34010">
          <w:t>michaela.ceklova@mvcr.cz</w:t>
        </w:r>
      </w:hyperlink>
      <w:r>
        <w:t xml:space="preserve"> </w:t>
      </w:r>
    </w:p>
    <w:p w:rsidR="008311DD" w:rsidRPr="00B1573A" w:rsidRDefault="008311DD" w:rsidP="008311DD">
      <w:pPr>
        <w:shd w:val="clear" w:color="auto" w:fill="FFFFFF"/>
        <w:spacing w:after="143" w:line="240" w:lineRule="auto"/>
      </w:pPr>
      <w:r>
        <w:t>E-mailové dotazy lze podávat nejpozději do 14 kalendářních dnů před ukončením soutěžní lhůty, telefonické dotazy po dobu trvání soutěžní lhůty každý pracovní den od 9.00 hod. do 14.00 hod.</w:t>
      </w:r>
    </w:p>
    <w:p w:rsidR="008311DD" w:rsidRDefault="008311DD" w:rsidP="008311DD">
      <w:pPr>
        <w:shd w:val="clear" w:color="auto" w:fill="FFFFFF"/>
        <w:spacing w:after="143" w:line="240" w:lineRule="auto"/>
        <w:rPr>
          <w:b/>
        </w:rPr>
      </w:pPr>
      <w:r>
        <w:t>Nejčastější dotazy, včetně odpovědí, budou zveřejněny bez identifikace tazatele na internetových stránkách poskytovatele.</w:t>
      </w:r>
    </w:p>
    <w:p w:rsidR="002B2AA3" w:rsidRDefault="002B2AA3" w:rsidP="008311DD">
      <w:pPr>
        <w:shd w:val="clear" w:color="auto" w:fill="FFFFFF"/>
        <w:spacing w:after="143" w:line="240" w:lineRule="auto"/>
        <w:rPr>
          <w:b/>
        </w:rPr>
      </w:pPr>
    </w:p>
    <w:p w:rsidR="00447848" w:rsidRPr="00D34010" w:rsidRDefault="007045A9" w:rsidP="008311DD">
      <w:pPr>
        <w:shd w:val="clear" w:color="auto" w:fill="FFFFFF"/>
        <w:spacing w:after="143" w:line="240" w:lineRule="auto"/>
      </w:pPr>
      <w:r w:rsidRPr="002B2AA3">
        <w:rPr>
          <w:b/>
          <w:u w:val="single"/>
        </w:rPr>
        <w:t>U</w:t>
      </w:r>
      <w:r w:rsidR="001F74FA">
        <w:rPr>
          <w:b/>
          <w:u w:val="single"/>
        </w:rPr>
        <w:t>CHAZEČI</w:t>
      </w:r>
      <w:r w:rsidRPr="002B2AA3">
        <w:rPr>
          <w:b/>
          <w:u w:val="single"/>
        </w:rPr>
        <w:t>:</w:t>
      </w:r>
      <w:r w:rsidRPr="00D34010">
        <w:t> malý, střední nebo velký podnik, organizace pro výzkum a šíření znalostí. </w:t>
      </w:r>
    </w:p>
    <w:p w:rsidR="00447848" w:rsidRDefault="0092564D" w:rsidP="00447848">
      <w:pPr>
        <w:shd w:val="clear" w:color="auto" w:fill="FFFFFF"/>
        <w:spacing w:after="143" w:line="240" w:lineRule="auto"/>
      </w:pPr>
      <w:r>
        <w:rPr>
          <w:b/>
        </w:rPr>
        <w:t>Způsobilost</w:t>
      </w:r>
      <w:r w:rsidR="00447848" w:rsidRPr="00D34010">
        <w:rPr>
          <w:b/>
        </w:rPr>
        <w:t xml:space="preserve"> uchazečů</w:t>
      </w:r>
      <w:r w:rsidR="00447848" w:rsidRPr="00D34010">
        <w:t xml:space="preserve"> </w:t>
      </w:r>
      <w:r w:rsidR="00D34010">
        <w:t xml:space="preserve">– ZD </w:t>
      </w:r>
      <w:r w:rsidR="00447848" w:rsidRPr="00D34010">
        <w:t>str.</w:t>
      </w:r>
      <w:r w:rsidR="006B2729">
        <w:t xml:space="preserve"> </w:t>
      </w:r>
      <w:r w:rsidR="00447848" w:rsidRPr="00D34010">
        <w:t>13</w:t>
      </w:r>
    </w:p>
    <w:p w:rsidR="0092564D" w:rsidRPr="00D34010" w:rsidRDefault="0092564D" w:rsidP="0092564D">
      <w:pPr>
        <w:shd w:val="clear" w:color="auto" w:fill="FFFFFF"/>
        <w:spacing w:after="143" w:line="240" w:lineRule="auto"/>
      </w:pPr>
      <w:r>
        <w:t>Uchazeči prokazují způsobilost v návrhu projektu níže uvedenými doklady, a to prostými neověřenými kopiemi:</w:t>
      </w:r>
    </w:p>
    <w:p w:rsidR="0092564D" w:rsidRPr="00D34010" w:rsidRDefault="00146926" w:rsidP="0092564D">
      <w:pPr>
        <w:pStyle w:val="Odstavecseseznamem"/>
        <w:numPr>
          <w:ilvl w:val="0"/>
          <w:numId w:val="13"/>
        </w:numPr>
        <w:shd w:val="clear" w:color="auto" w:fill="FFFFFF"/>
        <w:spacing w:after="143" w:line="240" w:lineRule="auto"/>
      </w:pPr>
      <w:hyperlink r:id="rId14" w:history="1">
        <w:r w:rsidR="0092564D" w:rsidRPr="001F74FA">
          <w:rPr>
            <w:b/>
          </w:rPr>
          <w:t>čestné prohlášení</w:t>
        </w:r>
        <w:r w:rsidR="0092564D" w:rsidRPr="00D34010">
          <w:t xml:space="preserve"> </w:t>
        </w:r>
        <w:r w:rsidR="0092564D">
          <w:t xml:space="preserve">uchazeče </w:t>
        </w:r>
        <w:r w:rsidR="0092564D" w:rsidRPr="00D34010">
          <w:t xml:space="preserve">na formuláři v </w:t>
        </w:r>
        <w:r w:rsidR="0092564D" w:rsidRPr="0092564D">
          <w:rPr>
            <w:b/>
          </w:rPr>
          <w:t>příloze č. 2A</w:t>
        </w:r>
        <w:r w:rsidR="0092564D">
          <w:t xml:space="preserve"> </w:t>
        </w:r>
      </w:hyperlink>
    </w:p>
    <w:p w:rsidR="0092564D" w:rsidRDefault="0092564D" w:rsidP="0092564D">
      <w:pPr>
        <w:pStyle w:val="Odstavecseseznamem"/>
        <w:numPr>
          <w:ilvl w:val="0"/>
          <w:numId w:val="13"/>
        </w:numPr>
        <w:shd w:val="clear" w:color="auto" w:fill="FFFFFF"/>
        <w:spacing w:after="143" w:line="240" w:lineRule="auto"/>
      </w:pPr>
      <w:r w:rsidRPr="00AD3E1F">
        <w:rPr>
          <w:b/>
        </w:rPr>
        <w:t>seznam řešitelského týmu</w:t>
      </w:r>
      <w:r>
        <w:t xml:space="preserve"> v návrhu projektu v rámci ISTA</w:t>
      </w:r>
    </w:p>
    <w:p w:rsidR="0092564D" w:rsidRDefault="0092564D" w:rsidP="0092564D">
      <w:pPr>
        <w:pStyle w:val="Odstavecseseznamem"/>
        <w:numPr>
          <w:ilvl w:val="0"/>
          <w:numId w:val="13"/>
        </w:numPr>
        <w:shd w:val="clear" w:color="auto" w:fill="FFFFFF"/>
        <w:spacing w:after="143" w:line="240" w:lineRule="auto"/>
      </w:pPr>
      <w:r w:rsidRPr="00AD3E1F">
        <w:rPr>
          <w:b/>
        </w:rPr>
        <w:t>strukturované profesní životopisy</w:t>
      </w:r>
      <w:r>
        <w:t xml:space="preserve"> všech členů řešitelského týmu (povinná součást návrhu v ISTA)</w:t>
      </w:r>
    </w:p>
    <w:p w:rsidR="0092564D" w:rsidRDefault="0092564D" w:rsidP="0092564D">
      <w:pPr>
        <w:pStyle w:val="Odstavecseseznamem"/>
        <w:numPr>
          <w:ilvl w:val="0"/>
          <w:numId w:val="13"/>
        </w:numPr>
        <w:shd w:val="clear" w:color="auto" w:fill="FFFFFF"/>
        <w:spacing w:after="143" w:line="240" w:lineRule="auto"/>
      </w:pPr>
      <w:r w:rsidRPr="00AD3E1F">
        <w:rPr>
          <w:b/>
        </w:rPr>
        <w:t>popis prokazatelných zkušeností uchazeče z oblasti aplikovaného výzkumu</w:t>
      </w:r>
      <w:r>
        <w:t xml:space="preserve"> (povinná součást návrhu v ISTA)</w:t>
      </w:r>
    </w:p>
    <w:p w:rsidR="0092564D" w:rsidRPr="00AD3E1F" w:rsidRDefault="0092564D" w:rsidP="0092564D">
      <w:pPr>
        <w:pStyle w:val="Odstavecseseznamem"/>
        <w:numPr>
          <w:ilvl w:val="0"/>
          <w:numId w:val="13"/>
        </w:numPr>
        <w:shd w:val="clear" w:color="auto" w:fill="FFFFFF"/>
        <w:spacing w:after="143" w:line="240" w:lineRule="auto"/>
        <w:rPr>
          <w:b/>
        </w:rPr>
      </w:pPr>
      <w:r w:rsidRPr="00AD3E1F">
        <w:rPr>
          <w:b/>
        </w:rPr>
        <w:t>status výzkumné organizace</w:t>
      </w:r>
    </w:p>
    <w:p w:rsidR="0092564D" w:rsidRDefault="0092564D" w:rsidP="001F74FA">
      <w:pPr>
        <w:pStyle w:val="Odstavecseseznamem"/>
        <w:numPr>
          <w:ilvl w:val="0"/>
          <w:numId w:val="13"/>
        </w:numPr>
        <w:shd w:val="clear" w:color="auto" w:fill="FFFFFF"/>
        <w:spacing w:after="143" w:line="240" w:lineRule="auto"/>
      </w:pPr>
      <w:r w:rsidRPr="00AD3E1F">
        <w:rPr>
          <w:b/>
        </w:rPr>
        <w:t>oprávnění k činnosti</w:t>
      </w:r>
      <w:r>
        <w:t>, je-li vyžadováno zvláštním právním předpisem</w:t>
      </w:r>
    </w:p>
    <w:p w:rsidR="00D34010" w:rsidRDefault="00447848" w:rsidP="001F74FA">
      <w:pPr>
        <w:pStyle w:val="Odstavecseseznamem"/>
        <w:numPr>
          <w:ilvl w:val="0"/>
          <w:numId w:val="13"/>
        </w:numPr>
        <w:shd w:val="clear" w:color="auto" w:fill="FFFFFF"/>
        <w:spacing w:after="143" w:line="240" w:lineRule="auto"/>
      </w:pPr>
      <w:r w:rsidRPr="001F74FA">
        <w:rPr>
          <w:b/>
        </w:rPr>
        <w:t>souhlas statutárního orgánu</w:t>
      </w:r>
      <w:r w:rsidRPr="00D34010">
        <w:t xml:space="preserve"> nebo zplnomocněné osoby</w:t>
      </w:r>
      <w:r w:rsidR="00D34010">
        <w:t xml:space="preserve"> - </w:t>
      </w:r>
      <w:r w:rsidRPr="00D34010">
        <w:t xml:space="preserve">dokládá hlavní uchazeč vygenerovaným listem z ISTA „Potvrzení podání elektronického návrhu projektu do ISTA“, který do konce soutěžní lhůty odešle ze své datové schránky do datové schránky poskytovatele. </w:t>
      </w:r>
    </w:p>
    <w:p w:rsidR="007045A9" w:rsidRPr="00D34010" w:rsidRDefault="00447848" w:rsidP="007045A9">
      <w:pPr>
        <w:shd w:val="clear" w:color="auto" w:fill="FFFFFF"/>
        <w:spacing w:after="143" w:line="240" w:lineRule="auto"/>
      </w:pPr>
      <w:r w:rsidRPr="00D34010">
        <w:t>Uchazeči jsou dále povinni v rámci návrhu projektu přímo v ISTA uvést vlastnickou strukturu</w:t>
      </w:r>
      <w:r w:rsidR="00D34010">
        <w:t xml:space="preserve">, kterou pro VUT naleznete </w:t>
      </w:r>
      <w:r w:rsidR="00D34010" w:rsidRPr="00D34010">
        <w:rPr>
          <w:b/>
        </w:rPr>
        <w:t>zde.</w:t>
      </w:r>
    </w:p>
    <w:p w:rsidR="00AD3E1F" w:rsidRDefault="00AD3E1F" w:rsidP="00F618E1">
      <w:pPr>
        <w:shd w:val="clear" w:color="auto" w:fill="FFFFFF"/>
        <w:spacing w:after="143" w:line="240" w:lineRule="auto"/>
        <w:rPr>
          <w:b/>
        </w:rPr>
      </w:pPr>
    </w:p>
    <w:p w:rsidR="00D34010" w:rsidRDefault="003D67DA" w:rsidP="00F618E1">
      <w:pPr>
        <w:shd w:val="clear" w:color="auto" w:fill="FFFFFF"/>
        <w:spacing w:after="143" w:line="240" w:lineRule="auto"/>
      </w:pPr>
      <w:r w:rsidRPr="00D34010">
        <w:rPr>
          <w:b/>
        </w:rPr>
        <w:t>Cíle projektu</w:t>
      </w:r>
      <w:r w:rsidR="00D34010">
        <w:t>-</w:t>
      </w:r>
      <w:r w:rsidRPr="00D34010">
        <w:t xml:space="preserve"> ZD str. 5</w:t>
      </w:r>
      <w:r w:rsidR="004638F5">
        <w:t xml:space="preserve">: </w:t>
      </w:r>
      <w:r w:rsidR="00093FB5">
        <w:t>P</w:t>
      </w:r>
      <w:r w:rsidRPr="00D34010">
        <w:t xml:space="preserve">odpořené projekty musí splňovat minimálně jeden </w:t>
      </w:r>
      <w:r w:rsidR="00D34010">
        <w:t>z</w:t>
      </w:r>
      <w:r w:rsidR="00093FB5">
        <w:t xml:space="preserve"> uvedených </w:t>
      </w:r>
      <w:r w:rsidR="00D34010">
        <w:t xml:space="preserve">dílčích cílů. </w:t>
      </w:r>
    </w:p>
    <w:p w:rsidR="00AD3E1F" w:rsidRDefault="00AD3E1F" w:rsidP="00F618E1">
      <w:pPr>
        <w:shd w:val="clear" w:color="auto" w:fill="FFFFFF"/>
        <w:spacing w:after="143" w:line="240" w:lineRule="auto"/>
        <w:rPr>
          <w:b/>
        </w:rPr>
      </w:pPr>
    </w:p>
    <w:p w:rsidR="00D34010" w:rsidRDefault="003D67DA" w:rsidP="00F618E1">
      <w:pPr>
        <w:shd w:val="clear" w:color="auto" w:fill="FFFFFF"/>
        <w:spacing w:after="143" w:line="240" w:lineRule="auto"/>
      </w:pPr>
      <w:r w:rsidRPr="00D34010">
        <w:rPr>
          <w:b/>
        </w:rPr>
        <w:t>Podprogramy</w:t>
      </w:r>
      <w:r w:rsidR="00D34010">
        <w:t xml:space="preserve"> -</w:t>
      </w:r>
      <w:r w:rsidRPr="00D34010">
        <w:t xml:space="preserve"> ZD str.</w:t>
      </w:r>
      <w:r w:rsidR="00093FB5">
        <w:t xml:space="preserve"> 5</w:t>
      </w:r>
      <w:r w:rsidR="004638F5">
        <w:t xml:space="preserve">: </w:t>
      </w:r>
      <w:r w:rsidR="00093FB5">
        <w:t>K</w:t>
      </w:r>
      <w:r w:rsidRPr="00D34010">
        <w:t xml:space="preserve">aždý projekt musí být tematicky zařazen </w:t>
      </w:r>
      <w:r w:rsidR="00D34010">
        <w:t xml:space="preserve">do jednoho ze tří podprogramů a </w:t>
      </w:r>
      <w:r w:rsidRPr="00D34010">
        <w:t>musí mít specifikovaný</w:t>
      </w:r>
      <w:r w:rsidR="00F618E1" w:rsidRPr="00D34010">
        <w:t xml:space="preserve"> </w:t>
      </w:r>
      <w:r w:rsidRPr="00D34010">
        <w:t>cíl a zaměření</w:t>
      </w:r>
      <w:r w:rsidR="00093FB5">
        <w:t>:</w:t>
      </w:r>
    </w:p>
    <w:p w:rsidR="00093FB5" w:rsidRDefault="00093FB5" w:rsidP="00093FB5">
      <w:pPr>
        <w:pStyle w:val="Odstavecseseznamem"/>
        <w:numPr>
          <w:ilvl w:val="0"/>
          <w:numId w:val="16"/>
        </w:numPr>
        <w:shd w:val="clear" w:color="auto" w:fill="FFFFFF"/>
        <w:spacing w:after="143" w:line="240" w:lineRule="auto"/>
      </w:pPr>
      <w:r w:rsidRPr="00093FB5">
        <w:t>Podprogram 1: Rozvoj schopností vymáhání práva</w:t>
      </w:r>
    </w:p>
    <w:p w:rsidR="00093FB5" w:rsidRDefault="00093FB5" w:rsidP="00093FB5">
      <w:pPr>
        <w:pStyle w:val="Odstavecseseznamem"/>
        <w:numPr>
          <w:ilvl w:val="0"/>
          <w:numId w:val="16"/>
        </w:numPr>
        <w:shd w:val="clear" w:color="auto" w:fill="FFFFFF"/>
        <w:spacing w:after="143" w:line="240" w:lineRule="auto"/>
      </w:pPr>
      <w:r>
        <w:lastRenderedPageBreak/>
        <w:t>Podprogram 2: Krizová připravenost bezpečnostních a záchranných sborů</w:t>
      </w:r>
    </w:p>
    <w:p w:rsidR="00093FB5" w:rsidRPr="00093FB5" w:rsidRDefault="00093FB5" w:rsidP="00093FB5">
      <w:pPr>
        <w:pStyle w:val="Odstavecseseznamem"/>
        <w:numPr>
          <w:ilvl w:val="0"/>
          <w:numId w:val="16"/>
        </w:numPr>
        <w:shd w:val="clear" w:color="auto" w:fill="FFFFFF"/>
        <w:spacing w:after="143" w:line="240" w:lineRule="auto"/>
      </w:pPr>
      <w:r w:rsidRPr="00093FB5">
        <w:t>Podprogram 3: Odolná společnost</w:t>
      </w:r>
    </w:p>
    <w:p w:rsidR="00AD3E1F" w:rsidRDefault="00AD3E1F" w:rsidP="00F618E1">
      <w:pPr>
        <w:shd w:val="clear" w:color="auto" w:fill="FFFFFF"/>
        <w:spacing w:after="143" w:line="240" w:lineRule="auto"/>
        <w:rPr>
          <w:b/>
        </w:rPr>
      </w:pPr>
    </w:p>
    <w:p w:rsidR="00093FB5" w:rsidRDefault="00F618E1" w:rsidP="00F618E1">
      <w:pPr>
        <w:shd w:val="clear" w:color="auto" w:fill="FFFFFF"/>
        <w:spacing w:after="143" w:line="240" w:lineRule="auto"/>
      </w:pPr>
      <w:r w:rsidRPr="00D34010">
        <w:rPr>
          <w:b/>
        </w:rPr>
        <w:t>Typ</w:t>
      </w:r>
      <w:r w:rsidR="00D34010" w:rsidRPr="00D34010">
        <w:rPr>
          <w:b/>
        </w:rPr>
        <w:t>y</w:t>
      </w:r>
      <w:r w:rsidRPr="00D34010">
        <w:rPr>
          <w:b/>
        </w:rPr>
        <w:t xml:space="preserve"> podporovaných projektů</w:t>
      </w:r>
      <w:r w:rsidR="00093FB5">
        <w:rPr>
          <w:b/>
        </w:rPr>
        <w:t xml:space="preserve"> </w:t>
      </w:r>
      <w:r w:rsidR="00093FB5">
        <w:t>- ZD str. 8</w:t>
      </w:r>
    </w:p>
    <w:p w:rsidR="00093FB5" w:rsidRDefault="00093FB5" w:rsidP="00093FB5">
      <w:pPr>
        <w:shd w:val="clear" w:color="auto" w:fill="FFFFFF"/>
        <w:spacing w:after="143" w:line="240" w:lineRule="auto"/>
      </w:pPr>
      <w:r>
        <w:t>K</w:t>
      </w:r>
      <w:r w:rsidR="00F618E1" w:rsidRPr="00D34010">
        <w:t>aždý projekt musí odpovídat jednomu z uvedených typů projektů</w:t>
      </w:r>
      <w:r>
        <w:t>:</w:t>
      </w:r>
      <w:r w:rsidR="00AD3E1F">
        <w:t xml:space="preserve"> </w:t>
      </w:r>
    </w:p>
    <w:p w:rsidR="008658D6" w:rsidRDefault="00093FB5" w:rsidP="00093FB5">
      <w:pPr>
        <w:pStyle w:val="Odstavecseseznamem"/>
        <w:numPr>
          <w:ilvl w:val="0"/>
          <w:numId w:val="19"/>
        </w:numPr>
        <w:shd w:val="clear" w:color="auto" w:fill="FFFFFF"/>
        <w:spacing w:after="143" w:line="240" w:lineRule="auto"/>
      </w:pPr>
      <w:proofErr w:type="spellStart"/>
      <w:r>
        <w:t>Proof-of-concept</w:t>
      </w:r>
      <w:proofErr w:type="spellEnd"/>
      <w:r>
        <w:t xml:space="preserve"> (koncepty)</w:t>
      </w:r>
    </w:p>
    <w:p w:rsidR="00093FB5" w:rsidRDefault="00093FB5" w:rsidP="00093FB5">
      <w:pPr>
        <w:pStyle w:val="Odstavecseseznamem"/>
        <w:numPr>
          <w:ilvl w:val="0"/>
          <w:numId w:val="19"/>
        </w:numPr>
        <w:shd w:val="clear" w:color="auto" w:fill="FFFFFF"/>
        <w:spacing w:after="143" w:line="240" w:lineRule="auto"/>
      </w:pPr>
      <w:r>
        <w:t>Technologický vývoj (demonstrátory)</w:t>
      </w:r>
    </w:p>
    <w:p w:rsidR="00093FB5" w:rsidRDefault="00093FB5" w:rsidP="00093FB5">
      <w:pPr>
        <w:pStyle w:val="Odstavecseseznamem"/>
        <w:numPr>
          <w:ilvl w:val="0"/>
          <w:numId w:val="19"/>
        </w:numPr>
        <w:shd w:val="clear" w:color="auto" w:fill="FFFFFF"/>
        <w:spacing w:after="143" w:line="240" w:lineRule="auto"/>
      </w:pPr>
      <w:r w:rsidRPr="00093FB5">
        <w:t>Metody, postupy, evaluace, společenské inovace (metody)</w:t>
      </w:r>
    </w:p>
    <w:p w:rsidR="00093FB5" w:rsidRDefault="00093FB5" w:rsidP="00093FB5">
      <w:pPr>
        <w:shd w:val="clear" w:color="auto" w:fill="FFFFFF"/>
        <w:spacing w:after="143" w:line="240" w:lineRule="auto"/>
      </w:pPr>
      <w:r>
        <w:t>V souladu s výše popsanou typologií projektů</w:t>
      </w:r>
      <w:r w:rsidRPr="00093FB5">
        <w:t xml:space="preserve"> </w:t>
      </w:r>
      <w:r>
        <w:t xml:space="preserve">by měla být zapojena uživatelská organizace – str. 8-9. </w:t>
      </w:r>
      <w:r>
        <w:cr/>
      </w:r>
    </w:p>
    <w:p w:rsidR="003D67DA" w:rsidRPr="00D34010" w:rsidRDefault="00F618E1" w:rsidP="00F618E1">
      <w:pPr>
        <w:shd w:val="clear" w:color="auto" w:fill="FFFFFF"/>
        <w:spacing w:after="143" w:line="240" w:lineRule="auto"/>
      </w:pPr>
      <w:r w:rsidRPr="00D34010">
        <w:rPr>
          <w:b/>
        </w:rPr>
        <w:t>Očekávané výsledky programu</w:t>
      </w:r>
      <w:r w:rsidR="00B07018">
        <w:t>:</w:t>
      </w:r>
      <w:r w:rsidR="00093FB5">
        <w:t xml:space="preserve"> popsány v</w:t>
      </w:r>
      <w:r w:rsidR="00B07018">
        <w:t xml:space="preserve"> ZD</w:t>
      </w:r>
      <w:r w:rsidR="008658D6">
        <w:t xml:space="preserve"> </w:t>
      </w:r>
      <w:r w:rsidRPr="00D34010">
        <w:t>str.</w:t>
      </w:r>
      <w:r w:rsidR="0092564D">
        <w:t xml:space="preserve"> </w:t>
      </w:r>
      <w:r w:rsidRPr="00D34010">
        <w:t>9</w:t>
      </w:r>
      <w:r w:rsidRPr="00D34010">
        <w:cr/>
      </w:r>
    </w:p>
    <w:p w:rsidR="00F618E1" w:rsidRPr="00D34010" w:rsidRDefault="00F618E1" w:rsidP="003D67DA">
      <w:pPr>
        <w:shd w:val="clear" w:color="auto" w:fill="FFFFFF"/>
        <w:spacing w:after="143" w:line="240" w:lineRule="auto"/>
      </w:pPr>
      <w:r w:rsidRPr="002B2AA3">
        <w:rPr>
          <w:b/>
          <w:u w:val="single"/>
        </w:rPr>
        <w:t>NÁVRH PROJEKTU</w:t>
      </w:r>
      <w:r w:rsidRPr="00D34010">
        <w:t xml:space="preserve"> </w:t>
      </w:r>
      <w:r w:rsidR="00D34010">
        <w:t xml:space="preserve">- </w:t>
      </w:r>
      <w:r w:rsidRPr="00D34010">
        <w:t>ZD str.</w:t>
      </w:r>
      <w:r w:rsidR="00D34010">
        <w:t xml:space="preserve"> </w:t>
      </w:r>
      <w:r w:rsidRPr="00D34010">
        <w:t>14</w:t>
      </w:r>
    </w:p>
    <w:p w:rsidR="00F618E1" w:rsidRPr="00D34010" w:rsidRDefault="00F618E1" w:rsidP="00F618E1">
      <w:pPr>
        <w:shd w:val="clear" w:color="auto" w:fill="FFFFFF"/>
        <w:spacing w:after="143" w:line="240" w:lineRule="auto"/>
        <w:rPr>
          <w:b/>
        </w:rPr>
      </w:pPr>
      <w:r w:rsidRPr="00CE7059">
        <w:rPr>
          <w:b/>
        </w:rPr>
        <w:t>Podání návrhů projektů</w:t>
      </w:r>
      <w:r w:rsidRPr="00D34010">
        <w:t xml:space="preserve">: webový portál </w:t>
      </w:r>
      <w:hyperlink r:id="rId15" w:history="1">
        <w:r w:rsidRPr="002B2AA3">
          <w:rPr>
            <w:rStyle w:val="Hypertextovodkaz"/>
            <w:b/>
          </w:rPr>
          <w:t>ISTA</w:t>
        </w:r>
      </w:hyperlink>
    </w:p>
    <w:p w:rsidR="00AD3E1F" w:rsidRDefault="00F618E1" w:rsidP="00AD3E1F">
      <w:pPr>
        <w:shd w:val="clear" w:color="auto" w:fill="FFFFFF"/>
        <w:spacing w:after="143" w:line="240" w:lineRule="auto"/>
      </w:pPr>
      <w:r w:rsidRPr="00D34010">
        <w:t>Návrh projektu může být podán jedním anebo více uchazeči ve spolupráci. Návrh projektu podává hlavní uchazeč</w:t>
      </w:r>
      <w:r w:rsidR="008658D6">
        <w:t xml:space="preserve"> -</w:t>
      </w:r>
      <w:r w:rsidRPr="00D34010">
        <w:t xml:space="preserve"> koordinátor projektu</w:t>
      </w:r>
      <w:r w:rsidR="008658D6">
        <w:t>, který</w:t>
      </w:r>
      <w:r w:rsidRPr="00D34010">
        <w:t xml:space="preserve"> je zodpovědný vůči poskytovateli za realizaci celého projektu, včetně částí realizovaných ostatními uchazeči.</w:t>
      </w:r>
      <w:r w:rsidR="00AD3E1F" w:rsidRPr="00AD3E1F">
        <w:t xml:space="preserve"> </w:t>
      </w:r>
    </w:p>
    <w:p w:rsidR="00AD3E1F" w:rsidRDefault="00AD3E1F" w:rsidP="00AD3E1F">
      <w:pPr>
        <w:shd w:val="clear" w:color="auto" w:fill="FFFFFF"/>
        <w:spacing w:after="143" w:line="240" w:lineRule="auto"/>
      </w:pPr>
      <w:r>
        <w:t xml:space="preserve">V případě </w:t>
      </w:r>
      <w:r w:rsidRPr="00CE7059">
        <w:rPr>
          <w:b/>
        </w:rPr>
        <w:t>účinné spolupráce mezi podniky a výzkumnými organizacemi</w:t>
      </w:r>
      <w:r>
        <w:t xml:space="preserve"> musí platit alespoň jedna z podmínek  popsaných v ZD str.</w:t>
      </w:r>
    </w:p>
    <w:p w:rsidR="00AD3E1F" w:rsidRPr="00AD3E1F" w:rsidRDefault="00AD3E1F" w:rsidP="003D67DA">
      <w:pPr>
        <w:shd w:val="clear" w:color="auto" w:fill="FFFFFF"/>
        <w:spacing w:after="143" w:line="240" w:lineRule="auto"/>
        <w:rPr>
          <w:u w:val="single"/>
        </w:rPr>
      </w:pPr>
      <w:r w:rsidRPr="00AD3E1F">
        <w:rPr>
          <w:u w:val="single"/>
        </w:rPr>
        <w:t>Povinné přílohy:</w:t>
      </w:r>
    </w:p>
    <w:p w:rsidR="00E77065" w:rsidRPr="00E77065" w:rsidRDefault="00AD3E1F" w:rsidP="00A07EE1">
      <w:pPr>
        <w:pStyle w:val="Odstavecseseznamem"/>
        <w:numPr>
          <w:ilvl w:val="0"/>
          <w:numId w:val="35"/>
        </w:numPr>
        <w:shd w:val="clear" w:color="auto" w:fill="FFFFFF"/>
        <w:spacing w:after="143" w:line="240" w:lineRule="auto"/>
      </w:pPr>
      <w:r w:rsidRPr="00A07EE1">
        <w:rPr>
          <w:b/>
        </w:rPr>
        <w:t xml:space="preserve">Čestné </w:t>
      </w:r>
      <w:r w:rsidR="00F618E1" w:rsidRPr="00A07EE1">
        <w:rPr>
          <w:b/>
        </w:rPr>
        <w:t xml:space="preserve">prohlášení </w:t>
      </w:r>
      <w:r w:rsidRPr="00A07EE1">
        <w:rPr>
          <w:b/>
        </w:rPr>
        <w:t xml:space="preserve">k projektu </w:t>
      </w:r>
      <w:r w:rsidR="00F618E1" w:rsidRPr="00A07EE1">
        <w:rPr>
          <w:b/>
        </w:rPr>
        <w:t>(příloha č. 3)</w:t>
      </w:r>
      <w:r w:rsidR="008658D6">
        <w:t xml:space="preserve">, </w:t>
      </w:r>
      <w:r>
        <w:t>podepsané rektorem</w:t>
      </w:r>
      <w:r w:rsidR="00E77065">
        <w:t xml:space="preserve">, </w:t>
      </w:r>
      <w:r w:rsidR="00E77065" w:rsidRPr="00E77065">
        <w:t>že projekt obsahuje nové řešení, že na téma projektu nebyla nebo nebude přidělena jiná podpora a že navrhovaný projekt nebyl ani nebude zahájen před účinností smlouvy. Podepisuje koordinátor.</w:t>
      </w:r>
    </w:p>
    <w:p w:rsidR="00A07EE1" w:rsidRDefault="00F618E1" w:rsidP="00F618E1">
      <w:pPr>
        <w:pStyle w:val="Odstavecseseznamem"/>
        <w:numPr>
          <w:ilvl w:val="0"/>
          <w:numId w:val="35"/>
        </w:numPr>
        <w:shd w:val="clear" w:color="auto" w:fill="FFFFFF"/>
        <w:spacing w:after="143" w:line="240" w:lineRule="auto"/>
      </w:pPr>
      <w:r w:rsidRPr="00A07EE1">
        <w:rPr>
          <w:b/>
        </w:rPr>
        <w:t>Smlouva o spolupráci mezi koordinátorem projektu a dalšími účastníky</w:t>
      </w:r>
      <w:r w:rsidRPr="00D34010">
        <w:t xml:space="preserve"> </w:t>
      </w:r>
      <w:r w:rsidR="00AD3E1F">
        <w:t xml:space="preserve">- </w:t>
      </w:r>
      <w:r>
        <w:t>prostá kopie podepsaného návrhu smlouvy (postačující je podpis alespoň statutárního zástupce koordinátora projektu), originál bude vyžadován před podpi</w:t>
      </w:r>
      <w:r w:rsidR="00AD3E1F">
        <w:t xml:space="preserve">sem Smlouvy/vydáním Rozhodnutí - </w:t>
      </w:r>
      <w:r>
        <w:t>ZD str.</w:t>
      </w:r>
      <w:r w:rsidR="00E310D2">
        <w:t xml:space="preserve"> </w:t>
      </w:r>
      <w:r>
        <w:t>16</w:t>
      </w:r>
      <w:r w:rsidR="001A73EC">
        <w:t xml:space="preserve">     </w:t>
      </w:r>
    </w:p>
    <w:p w:rsidR="00F618E1" w:rsidRDefault="00F618E1" w:rsidP="00F618E1">
      <w:pPr>
        <w:shd w:val="clear" w:color="auto" w:fill="FFFFFF"/>
        <w:spacing w:after="143" w:line="240" w:lineRule="auto"/>
      </w:pPr>
      <w:r w:rsidRPr="0001149E">
        <w:t>Pokud je v návrhu projektu zapojena</w:t>
      </w:r>
      <w:r w:rsidRPr="00AD3E1F">
        <w:rPr>
          <w:b/>
        </w:rPr>
        <w:t xml:space="preserve"> uživatelská organizace</w:t>
      </w:r>
      <w:r w:rsidR="00A07EE1">
        <w:rPr>
          <w:b/>
        </w:rPr>
        <w:t>,</w:t>
      </w:r>
      <w:r>
        <w:t xml:space="preserve"> je nutné doložit následující dokumenty </w:t>
      </w:r>
      <w:r w:rsidR="0037784D" w:rsidRPr="001A73EC">
        <w:rPr>
          <w:b/>
        </w:rPr>
        <w:t>podle typu projektu</w:t>
      </w:r>
      <w:r w:rsidR="00AD3E1F" w:rsidRPr="00AD3E1F">
        <w:t xml:space="preserve"> </w:t>
      </w:r>
      <w:r w:rsidR="00AD3E1F">
        <w:t>– ZD str. 17</w:t>
      </w:r>
      <w:r w:rsidR="0037784D">
        <w:t>:</w:t>
      </w:r>
    </w:p>
    <w:p w:rsidR="0037784D" w:rsidRPr="00A07EE1" w:rsidRDefault="001A73EC" w:rsidP="00A07EE1">
      <w:pPr>
        <w:pStyle w:val="Odstavecseseznamem"/>
        <w:numPr>
          <w:ilvl w:val="0"/>
          <w:numId w:val="36"/>
        </w:numPr>
        <w:shd w:val="clear" w:color="auto" w:fill="FFFFFF"/>
        <w:spacing w:after="143" w:line="240" w:lineRule="auto"/>
        <w:rPr>
          <w:b/>
        </w:rPr>
      </w:pPr>
      <w:r>
        <w:t xml:space="preserve">odpovídající </w:t>
      </w:r>
      <w:r w:rsidR="0037784D" w:rsidRPr="00A07EE1">
        <w:rPr>
          <w:b/>
        </w:rPr>
        <w:t>deklaratorní dokument</w:t>
      </w:r>
      <w:r w:rsidR="0037784D">
        <w:t xml:space="preserve"> </w:t>
      </w:r>
      <w:r w:rsidRPr="00A07EE1">
        <w:rPr>
          <w:b/>
        </w:rPr>
        <w:t>dle přílohy č. 5 (</w:t>
      </w:r>
      <w:r w:rsidRPr="00A07EE1">
        <w:rPr>
          <w:b/>
        </w:rPr>
        <w:t>Smlouva o spolupráci</w:t>
      </w:r>
      <w:r w:rsidRPr="00A07EE1">
        <w:rPr>
          <w:b/>
        </w:rPr>
        <w:t xml:space="preserve">, </w:t>
      </w:r>
      <w:r w:rsidRPr="00A07EE1">
        <w:rPr>
          <w:b/>
        </w:rPr>
        <w:t>Memorandum o</w:t>
      </w:r>
      <w:r w:rsidRPr="00A07EE1">
        <w:rPr>
          <w:b/>
        </w:rPr>
        <w:t xml:space="preserve"> </w:t>
      </w:r>
      <w:r w:rsidRPr="00A07EE1">
        <w:rPr>
          <w:b/>
        </w:rPr>
        <w:t>spolupráci ve formě</w:t>
      </w:r>
      <w:r w:rsidRPr="00A07EE1">
        <w:rPr>
          <w:b/>
        </w:rPr>
        <w:t xml:space="preserve"> </w:t>
      </w:r>
      <w:r w:rsidRPr="00A07EE1">
        <w:rPr>
          <w:b/>
        </w:rPr>
        <w:t>přílohy k</w:t>
      </w:r>
      <w:r w:rsidRPr="00A07EE1">
        <w:rPr>
          <w:b/>
        </w:rPr>
        <w:t> </w:t>
      </w:r>
      <w:r w:rsidRPr="00A07EE1">
        <w:rPr>
          <w:b/>
        </w:rPr>
        <w:t>návrhu</w:t>
      </w:r>
      <w:r w:rsidRPr="00A07EE1">
        <w:rPr>
          <w:b/>
        </w:rPr>
        <w:t xml:space="preserve"> </w:t>
      </w:r>
      <w:r w:rsidRPr="00A07EE1">
        <w:rPr>
          <w:b/>
        </w:rPr>
        <w:t>projektu</w:t>
      </w:r>
      <w:r w:rsidRPr="00A07EE1">
        <w:rPr>
          <w:b/>
        </w:rPr>
        <w:t xml:space="preserve"> </w:t>
      </w:r>
      <w:r w:rsidR="0037784D" w:rsidRPr="00A07EE1">
        <w:rPr>
          <w:b/>
        </w:rPr>
        <w:t>v</w:t>
      </w:r>
      <w:r w:rsidRPr="00A07EE1">
        <w:rPr>
          <w:b/>
        </w:rPr>
        <w:t> </w:t>
      </w:r>
      <w:r w:rsidR="0037784D" w:rsidRPr="00A07EE1">
        <w:rPr>
          <w:b/>
        </w:rPr>
        <w:t>souladu</w:t>
      </w:r>
      <w:r w:rsidRPr="00A07EE1">
        <w:rPr>
          <w:b/>
        </w:rPr>
        <w:t xml:space="preserve">, </w:t>
      </w:r>
      <w:proofErr w:type="spellStart"/>
      <w:r w:rsidRPr="00A07EE1">
        <w:rPr>
          <w:b/>
        </w:rPr>
        <w:t>Letter</w:t>
      </w:r>
      <w:proofErr w:type="spellEnd"/>
      <w:r w:rsidRPr="00A07EE1">
        <w:rPr>
          <w:b/>
        </w:rPr>
        <w:t xml:space="preserve"> </w:t>
      </w:r>
      <w:proofErr w:type="spellStart"/>
      <w:r w:rsidRPr="00A07EE1">
        <w:rPr>
          <w:b/>
        </w:rPr>
        <w:t>of</w:t>
      </w:r>
      <w:proofErr w:type="spellEnd"/>
      <w:r w:rsidRPr="00A07EE1">
        <w:rPr>
          <w:b/>
        </w:rPr>
        <w:t xml:space="preserve"> </w:t>
      </w:r>
      <w:proofErr w:type="spellStart"/>
      <w:r w:rsidRPr="00A07EE1">
        <w:rPr>
          <w:b/>
        </w:rPr>
        <w:t>Intent</w:t>
      </w:r>
      <w:proofErr w:type="spellEnd"/>
      <w:r w:rsidRPr="00A07EE1">
        <w:rPr>
          <w:b/>
        </w:rPr>
        <w:t>)</w:t>
      </w:r>
    </w:p>
    <w:p w:rsidR="0037784D" w:rsidRDefault="00AD3E1F" w:rsidP="00A07EE1">
      <w:pPr>
        <w:pStyle w:val="Odstavecseseznamem"/>
        <w:numPr>
          <w:ilvl w:val="0"/>
          <w:numId w:val="36"/>
        </w:numPr>
        <w:shd w:val="clear" w:color="auto" w:fill="FFFFFF"/>
        <w:spacing w:after="143" w:line="240" w:lineRule="auto"/>
      </w:pPr>
      <w:r w:rsidRPr="00A07EE1">
        <w:rPr>
          <w:b/>
        </w:rPr>
        <w:t>Průzkum trhu</w:t>
      </w:r>
      <w:r>
        <w:t xml:space="preserve"> - v případě, že je uživatelskou organizací přímo uchazeč nebo jeden z uchazečů v rámci konsorcia, jehož hlavním záměrem je komercionalizovat výsledek velkému spektru potenciálních uživatelů</w:t>
      </w:r>
      <w:r w:rsidR="0037784D">
        <w:t>,</w:t>
      </w:r>
    </w:p>
    <w:p w:rsidR="0037784D" w:rsidRDefault="0037784D" w:rsidP="00A07EE1">
      <w:pPr>
        <w:pStyle w:val="Odstavecseseznamem"/>
        <w:numPr>
          <w:ilvl w:val="0"/>
          <w:numId w:val="36"/>
        </w:numPr>
        <w:shd w:val="clear" w:color="auto" w:fill="FFFFFF"/>
        <w:spacing w:after="143" w:line="240" w:lineRule="auto"/>
      </w:pPr>
      <w:r>
        <w:t xml:space="preserve">V případě </w:t>
      </w:r>
      <w:r w:rsidRPr="00A07EE1">
        <w:rPr>
          <w:b/>
        </w:rPr>
        <w:t>výsledku typu N</w:t>
      </w:r>
      <w:r>
        <w:t xml:space="preserve"> vyjádření kompetenčně příslušného orgánu veřejné správy nebo autorizovaného certifikačního/akreditačního úřadu o budoucí schválení/certifikace/akreditaci </w:t>
      </w:r>
    </w:p>
    <w:p w:rsidR="0037784D" w:rsidRPr="00D34010" w:rsidRDefault="0037784D" w:rsidP="00A07EE1">
      <w:pPr>
        <w:pStyle w:val="Odstavecseseznamem"/>
        <w:numPr>
          <w:ilvl w:val="0"/>
          <w:numId w:val="36"/>
        </w:numPr>
        <w:shd w:val="clear" w:color="auto" w:fill="FFFFFF"/>
        <w:spacing w:after="143" w:line="240" w:lineRule="auto"/>
      </w:pPr>
      <w:r>
        <w:t xml:space="preserve">V případě </w:t>
      </w:r>
      <w:r w:rsidRPr="00A07EE1">
        <w:rPr>
          <w:b/>
        </w:rPr>
        <w:t>výsledku typu</w:t>
      </w:r>
      <w:r>
        <w:t xml:space="preserve"> </w:t>
      </w:r>
      <w:proofErr w:type="spellStart"/>
      <w:r w:rsidRPr="00A07EE1">
        <w:rPr>
          <w:b/>
        </w:rPr>
        <w:t>Hkonc</w:t>
      </w:r>
      <w:proofErr w:type="spellEnd"/>
      <w:r>
        <w:t xml:space="preserve"> vyjádření o přesnou specifikaci do jakého strategického a koncepčního dokumentu orgánů státní správy nebo veřejné správy bude výsledek implementován</w:t>
      </w:r>
    </w:p>
    <w:p w:rsidR="0037784D" w:rsidRDefault="0037784D" w:rsidP="00A07EE1">
      <w:pPr>
        <w:pStyle w:val="Odstavecseseznamem"/>
        <w:numPr>
          <w:ilvl w:val="0"/>
          <w:numId w:val="36"/>
        </w:numPr>
        <w:shd w:val="clear" w:color="auto" w:fill="FFFFFF"/>
        <w:spacing w:after="143" w:line="240" w:lineRule="auto"/>
      </w:pPr>
      <w:r>
        <w:t>U projektů, které předpokládají výzkum na lidských sub</w:t>
      </w:r>
      <w:r w:rsidR="005D7FA7">
        <w:t xml:space="preserve">jektech nebo práci se zvířaty, doloží uchazeč buď </w:t>
      </w:r>
      <w:r>
        <w:t xml:space="preserve">kladné stanovisko etablované etické komise působící v oboru výzkumu navrhovaného projektu, nebo doklad o zahájení projednávání návrhu projektu v takové komisi </w:t>
      </w:r>
      <w:r w:rsidR="005D7FA7">
        <w:t xml:space="preserve">– ZD </w:t>
      </w:r>
      <w:r>
        <w:t>str. 17</w:t>
      </w:r>
      <w:r w:rsidR="005D7FA7">
        <w:t>.</w:t>
      </w:r>
    </w:p>
    <w:p w:rsidR="0037784D" w:rsidRDefault="0037784D" w:rsidP="0037784D">
      <w:pPr>
        <w:shd w:val="clear" w:color="auto" w:fill="FFFFFF"/>
        <w:spacing w:after="143" w:line="240" w:lineRule="auto"/>
      </w:pPr>
      <w:r>
        <w:lastRenderedPageBreak/>
        <w:t>Je doporučeno, aby navržený rozpočet na projekt byl v průběhu let vyrovnaný.</w:t>
      </w:r>
    </w:p>
    <w:p w:rsidR="00A07EE1" w:rsidRDefault="00A07EE1" w:rsidP="0037784D">
      <w:pPr>
        <w:shd w:val="clear" w:color="auto" w:fill="FFFFFF"/>
        <w:spacing w:after="143" w:line="240" w:lineRule="auto"/>
        <w:rPr>
          <w:b/>
          <w:u w:val="single"/>
        </w:rPr>
      </w:pPr>
    </w:p>
    <w:p w:rsidR="0037784D" w:rsidRDefault="0037784D" w:rsidP="0037784D">
      <w:pPr>
        <w:shd w:val="clear" w:color="auto" w:fill="FFFFFF"/>
        <w:spacing w:after="143" w:line="240" w:lineRule="auto"/>
      </w:pPr>
      <w:r w:rsidRPr="00E77065">
        <w:rPr>
          <w:b/>
          <w:u w:val="single"/>
        </w:rPr>
        <w:t>Způsobilé náklady/výdaje</w:t>
      </w:r>
      <w:r>
        <w:t xml:space="preserve"> </w:t>
      </w:r>
      <w:r w:rsidR="00E77065">
        <w:t xml:space="preserve">– ZD </w:t>
      </w:r>
      <w:proofErr w:type="gramStart"/>
      <w:r>
        <w:t>str.19</w:t>
      </w:r>
      <w:proofErr w:type="gramEnd"/>
    </w:p>
    <w:p w:rsidR="00E77065" w:rsidRDefault="00E77065" w:rsidP="00E77065">
      <w:pPr>
        <w:pStyle w:val="Odstavecseseznamem"/>
        <w:numPr>
          <w:ilvl w:val="0"/>
          <w:numId w:val="32"/>
        </w:numPr>
        <w:shd w:val="clear" w:color="auto" w:fill="FFFFFF"/>
        <w:spacing w:after="143" w:line="240" w:lineRule="auto"/>
      </w:pPr>
      <w:r>
        <w:t xml:space="preserve"> </w:t>
      </w:r>
      <w:r w:rsidR="0037784D" w:rsidRPr="00E77065">
        <w:rPr>
          <w:b/>
        </w:rPr>
        <w:t>osobní náklady</w:t>
      </w:r>
      <w:r w:rsidR="0037784D">
        <w:t xml:space="preserve"> </w:t>
      </w:r>
      <w:r w:rsidR="0037784D">
        <w:sym w:font="Symbol" w:char="F02D"/>
      </w:r>
      <w:r w:rsidR="0037784D">
        <w:t xml:space="preserve"> zahrnují náklady na mzdy nebo platy a povinné odvody na pojistné na všeobecné zdravotní pojištění, pojistné na sociální zabezpečení a příspěvek na státní politiku zaměstnanosti a další zákonné povinnosti zaměstnavatele nebo povinnosti zaměstnavatele vyplývající z platných vnitřních předpisů (např. fond kulturních a sociálních potřeb, sociální fond, zákonné pojištění odpo</w:t>
      </w:r>
      <w:r>
        <w:t xml:space="preserve">vědnosti zaměstnavatele apod.). </w:t>
      </w:r>
    </w:p>
    <w:p w:rsidR="00E77065" w:rsidRDefault="00E77065" w:rsidP="00E77065">
      <w:pPr>
        <w:shd w:val="clear" w:color="auto" w:fill="FFFFFF"/>
        <w:spacing w:after="143" w:line="240" w:lineRule="auto"/>
      </w:pPr>
      <w:r>
        <w:t>O</w:t>
      </w:r>
      <w:r w:rsidR="0037784D">
        <w:t xml:space="preserve">dměny mohou být vypláceny jen </w:t>
      </w:r>
      <w:r>
        <w:t>pracovníkům, kteří prokazatelně pracují na projektu částí svého úvazku.</w:t>
      </w:r>
    </w:p>
    <w:p w:rsidR="00E77065" w:rsidRDefault="0037784D" w:rsidP="00E77065">
      <w:pPr>
        <w:pStyle w:val="Odstavecseseznamem"/>
        <w:numPr>
          <w:ilvl w:val="0"/>
          <w:numId w:val="32"/>
        </w:numPr>
        <w:shd w:val="clear" w:color="auto" w:fill="FFFFFF"/>
        <w:spacing w:after="143" w:line="240" w:lineRule="auto"/>
      </w:pPr>
      <w:r w:rsidRPr="00E77065">
        <w:rPr>
          <w:b/>
        </w:rPr>
        <w:t>náklady na subdodávky</w:t>
      </w:r>
      <w:r w:rsidR="00E77065" w:rsidRPr="00E77065">
        <w:rPr>
          <w:b/>
        </w:rPr>
        <w:t xml:space="preserve"> -</w:t>
      </w:r>
      <w:r>
        <w:t>přenesení části výzkumné činnosti projektu</w:t>
      </w:r>
      <w:r w:rsidR="00E77065">
        <w:t>, mohou být poskytnuty</w:t>
      </w:r>
      <w:r>
        <w:t xml:space="preserve"> </w:t>
      </w:r>
      <w:r w:rsidR="00E77065">
        <w:t>pouze od jiné výzkumné organizace.  D</w:t>
      </w:r>
      <w:r>
        <w:t>odavatelem subdodávek nesmí být člen řešitelského týmu ani jiný zaměstna</w:t>
      </w:r>
      <w:r w:rsidR="00E77065">
        <w:t xml:space="preserve">nec příjemce nebo osoba s ním spojená. </w:t>
      </w:r>
    </w:p>
    <w:p w:rsidR="00E77065" w:rsidRDefault="00E77065" w:rsidP="00E77065">
      <w:pPr>
        <w:shd w:val="clear" w:color="auto" w:fill="FFFFFF"/>
        <w:spacing w:after="143" w:line="240" w:lineRule="auto"/>
        <w:rPr>
          <w:b/>
        </w:rPr>
      </w:pPr>
      <w:r>
        <w:t>N</w:t>
      </w:r>
      <w:r w:rsidR="0037784D">
        <w:t xml:space="preserve">áklady na subdodávky jsou omezeny </w:t>
      </w:r>
      <w:r w:rsidR="0037784D" w:rsidRPr="00E77065">
        <w:rPr>
          <w:b/>
        </w:rPr>
        <w:t>20 %</w:t>
      </w:r>
      <w:r w:rsidR="0037784D">
        <w:t xml:space="preserve"> z celkových uznaných nákladů všech účastníků projektu za celou dobu řešení a zároveň mohou náklady na subdodávky u jednoho řešitele tvořit maximálně 50 % rozpočtu tohoto konkrétního řešitele</w:t>
      </w:r>
      <w:r w:rsidR="00D34010">
        <w:t>str.20</w:t>
      </w:r>
      <w:r w:rsidRPr="00E77065">
        <w:rPr>
          <w:b/>
        </w:rPr>
        <w:t xml:space="preserve"> </w:t>
      </w:r>
    </w:p>
    <w:p w:rsidR="00E77065" w:rsidRDefault="00E77065" w:rsidP="00E77065">
      <w:pPr>
        <w:shd w:val="clear" w:color="auto" w:fill="FFFFFF"/>
        <w:spacing w:after="143" w:line="240" w:lineRule="auto"/>
      </w:pPr>
      <w:r w:rsidRPr="00E77065">
        <w:t xml:space="preserve">Subdodávky </w:t>
      </w:r>
      <w:r>
        <w:t xml:space="preserve">v návrhu projektu musí být specifikované v </w:t>
      </w:r>
      <w:r w:rsidRPr="00E77065">
        <w:rPr>
          <w:b/>
        </w:rPr>
        <w:t>samostatné příloze</w:t>
      </w:r>
      <w:r>
        <w:t xml:space="preserve"> – ZD str. 17, str. 19.</w:t>
      </w:r>
    </w:p>
    <w:p w:rsidR="00E77065" w:rsidRPr="00E77065" w:rsidRDefault="00D34010" w:rsidP="00E77065">
      <w:pPr>
        <w:pStyle w:val="Odstavecseseznamem"/>
        <w:numPr>
          <w:ilvl w:val="0"/>
          <w:numId w:val="32"/>
        </w:numPr>
        <w:shd w:val="clear" w:color="auto" w:fill="FFFFFF"/>
        <w:spacing w:after="143" w:line="240" w:lineRule="auto"/>
      </w:pPr>
      <w:r w:rsidRPr="00E77065">
        <w:rPr>
          <w:b/>
        </w:rPr>
        <w:t>ostatní přímé náklady</w:t>
      </w:r>
      <w:r w:rsidRPr="00D34010">
        <w:t xml:space="preserve"> </w:t>
      </w:r>
      <w:r w:rsidRPr="00D34010">
        <w:sym w:font="Symbol" w:char="F02D"/>
      </w:r>
      <w:r w:rsidRPr="00D34010">
        <w:t xml:space="preserve"> </w:t>
      </w:r>
      <w:proofErr w:type="spellStart"/>
      <w:r w:rsidR="00E77065" w:rsidRPr="00E77065">
        <w:t>náklady</w:t>
      </w:r>
      <w:proofErr w:type="spellEnd"/>
      <w:r w:rsidR="00E77065" w:rsidRPr="00E77065">
        <w:t xml:space="preserve"> na ochranu práv duševního vlastnictví</w:t>
      </w:r>
    </w:p>
    <w:p w:rsidR="00E77065" w:rsidRPr="00E77065" w:rsidRDefault="00E77065" w:rsidP="00E77065">
      <w:pPr>
        <w:shd w:val="clear" w:color="auto" w:fill="FFFFFF"/>
        <w:spacing w:after="143" w:line="240" w:lineRule="auto"/>
        <w:ind w:left="360"/>
      </w:pPr>
      <w:r w:rsidRPr="00E77065">
        <w:t>další provozní náklady vzniklé v přímé souvislosti s řešením projektu, kterými jsou materiál, služby a drobný hmotný a nehmotný majetek;</w:t>
      </w:r>
    </w:p>
    <w:p w:rsidR="00E77065" w:rsidRPr="00E77065" w:rsidRDefault="00E77065" w:rsidP="00E77065">
      <w:pPr>
        <w:shd w:val="clear" w:color="auto" w:fill="FFFFFF"/>
        <w:spacing w:after="143" w:line="240" w:lineRule="auto"/>
        <w:ind w:left="360"/>
      </w:pPr>
      <w:r w:rsidRPr="00E77065">
        <w:t>náklady na provoz, opravy a údržbu hmotného a nehmotného majetku využívaného při řešení projektu, a to ve výši odpovída</w:t>
      </w:r>
      <w:r>
        <w:t>jící délce období a podílu   </w:t>
      </w:r>
      <w:r w:rsidRPr="00E77065">
        <w:t>předpokládaného užití majetku pro projekt; část ročních odpisů dlouhodobého hmotného a nehmotného majetku ve výši odpovídající délce období a podílu skutečného užití tohoto majetku pro řešení projektu</w:t>
      </w:r>
    </w:p>
    <w:p w:rsidR="00E77065" w:rsidRDefault="00E77065" w:rsidP="00E77065">
      <w:pPr>
        <w:shd w:val="clear" w:color="auto" w:fill="FFFFFF"/>
        <w:spacing w:after="143" w:line="240" w:lineRule="auto"/>
        <w:ind w:left="360"/>
      </w:pPr>
      <w:r w:rsidRPr="00E77065">
        <w:t>cestovní náklady</w:t>
      </w:r>
    </w:p>
    <w:p w:rsidR="00E77065" w:rsidRPr="0001149E" w:rsidRDefault="00D34010" w:rsidP="003B50F3">
      <w:pPr>
        <w:pStyle w:val="Odstavecseseznamem"/>
        <w:numPr>
          <w:ilvl w:val="0"/>
          <w:numId w:val="32"/>
        </w:numPr>
        <w:shd w:val="clear" w:color="auto" w:fill="FFFFFF"/>
        <w:spacing w:after="143" w:line="240" w:lineRule="auto"/>
        <w:rPr>
          <w:b/>
          <w:u w:val="single"/>
        </w:rPr>
      </w:pPr>
      <w:r w:rsidRPr="0001149E">
        <w:rPr>
          <w:b/>
        </w:rPr>
        <w:t>nepřímé náklady</w:t>
      </w:r>
      <w:r>
        <w:t xml:space="preserve"> </w:t>
      </w:r>
      <w:r>
        <w:sym w:font="Symbol" w:char="F02D"/>
      </w:r>
      <w:r>
        <w:t xml:space="preserve"> </w:t>
      </w:r>
      <w:r w:rsidR="00E77065">
        <w:t>metoda a výše uplatňování NN na VUT bude upřesněna</w:t>
      </w:r>
      <w:r w:rsidR="00146926">
        <w:t xml:space="preserve"> na webu OPT</w:t>
      </w:r>
      <w:bookmarkStart w:id="0" w:name="_GoBack"/>
      <w:bookmarkEnd w:id="0"/>
      <w:r w:rsidR="0001149E">
        <w:t>.</w:t>
      </w:r>
    </w:p>
    <w:p w:rsidR="0001149E" w:rsidRDefault="0001149E" w:rsidP="0001149E">
      <w:pPr>
        <w:pStyle w:val="Odstavecseseznamem"/>
        <w:shd w:val="clear" w:color="auto" w:fill="FFFFFF"/>
        <w:spacing w:after="143" w:line="240" w:lineRule="auto"/>
        <w:rPr>
          <w:b/>
        </w:rPr>
      </w:pPr>
    </w:p>
    <w:p w:rsidR="0001149E" w:rsidRPr="0001149E" w:rsidRDefault="0001149E" w:rsidP="0001149E">
      <w:pPr>
        <w:pStyle w:val="Odstavecseseznamem"/>
        <w:shd w:val="clear" w:color="auto" w:fill="FFFFFF"/>
        <w:spacing w:after="143" w:line="240" w:lineRule="auto"/>
        <w:rPr>
          <w:b/>
          <w:u w:val="single"/>
        </w:rPr>
      </w:pPr>
    </w:p>
    <w:p w:rsidR="00447848" w:rsidRDefault="00E77065" w:rsidP="00F618E1">
      <w:pPr>
        <w:shd w:val="clear" w:color="auto" w:fill="FFFFFF"/>
        <w:spacing w:after="143" w:line="240" w:lineRule="auto"/>
      </w:pPr>
      <w:r w:rsidRPr="00E77065">
        <w:rPr>
          <w:b/>
          <w:u w:val="single"/>
        </w:rPr>
        <w:t>N</w:t>
      </w:r>
      <w:r w:rsidR="00D34010" w:rsidRPr="00E77065">
        <w:rPr>
          <w:b/>
          <w:u w:val="single"/>
        </w:rPr>
        <w:t>ezpůsobilé náklady/výdaje</w:t>
      </w:r>
      <w:r w:rsidR="00D34010">
        <w:t xml:space="preserve"> </w:t>
      </w:r>
      <w:r>
        <w:t>– ZD str.</w:t>
      </w:r>
      <w:r w:rsidR="009E6F8C">
        <w:t xml:space="preserve"> </w:t>
      </w:r>
      <w:r>
        <w:t>21: např.</w:t>
      </w:r>
      <w:r w:rsidR="00D34010">
        <w:t xml:space="preserve"> stipendia, daň z přidané hodnoty </w:t>
      </w:r>
    </w:p>
    <w:p w:rsidR="00E77065" w:rsidRDefault="00E77065" w:rsidP="00F618E1">
      <w:pPr>
        <w:shd w:val="clear" w:color="auto" w:fill="FFFFFF"/>
        <w:spacing w:after="143" w:line="240" w:lineRule="auto"/>
      </w:pPr>
    </w:p>
    <w:p w:rsidR="00D34010" w:rsidRDefault="00D34010" w:rsidP="00F618E1">
      <w:pPr>
        <w:shd w:val="clear" w:color="auto" w:fill="FFFFFF"/>
        <w:spacing w:after="143" w:line="240" w:lineRule="auto"/>
      </w:pPr>
      <w:r w:rsidRPr="00E77065">
        <w:rPr>
          <w:b/>
        </w:rPr>
        <w:t xml:space="preserve">Intenzita podpory </w:t>
      </w:r>
      <w:r w:rsidR="00E77065">
        <w:t xml:space="preserve">je popsána v ZD na </w:t>
      </w:r>
      <w:r>
        <w:t>str.</w:t>
      </w:r>
      <w:r w:rsidR="009E6F8C">
        <w:t xml:space="preserve"> </w:t>
      </w:r>
      <w:r>
        <w:t xml:space="preserve">22 – </w:t>
      </w:r>
      <w:r w:rsidR="00E77065">
        <w:t>23.</w:t>
      </w:r>
    </w:p>
    <w:p w:rsidR="00D34010" w:rsidRDefault="00D34010" w:rsidP="00F618E1">
      <w:pPr>
        <w:shd w:val="clear" w:color="auto" w:fill="FFFFFF"/>
        <w:spacing w:after="143" w:line="240" w:lineRule="auto"/>
      </w:pPr>
      <w:r w:rsidRPr="00E77065">
        <w:rPr>
          <w:b/>
        </w:rPr>
        <w:t>Hodnocení návrhů</w:t>
      </w:r>
      <w:r>
        <w:t xml:space="preserve"> projektů – </w:t>
      </w:r>
      <w:r w:rsidR="00E77065">
        <w:t xml:space="preserve">ZD </w:t>
      </w:r>
      <w:r>
        <w:t>str. 24</w:t>
      </w:r>
    </w:p>
    <w:p w:rsidR="00D34010" w:rsidRPr="00D34010" w:rsidRDefault="00D34010" w:rsidP="00F618E1">
      <w:pPr>
        <w:shd w:val="clear" w:color="auto" w:fill="FFFFFF"/>
        <w:spacing w:after="143" w:line="240" w:lineRule="auto"/>
      </w:pPr>
    </w:p>
    <w:sectPr w:rsidR="00D34010" w:rsidRPr="00D3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3E3"/>
    <w:multiLevelType w:val="multilevel"/>
    <w:tmpl w:val="B33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6287B"/>
    <w:multiLevelType w:val="multilevel"/>
    <w:tmpl w:val="3CAE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70CDE"/>
    <w:multiLevelType w:val="hybridMultilevel"/>
    <w:tmpl w:val="A41AE542"/>
    <w:lvl w:ilvl="0" w:tplc="44D04A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1E7F"/>
    <w:multiLevelType w:val="multilevel"/>
    <w:tmpl w:val="682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F5410"/>
    <w:multiLevelType w:val="multilevel"/>
    <w:tmpl w:val="7C2E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D3FCC"/>
    <w:multiLevelType w:val="hybridMultilevel"/>
    <w:tmpl w:val="6046F88E"/>
    <w:lvl w:ilvl="0" w:tplc="FA4E0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7CBD"/>
    <w:multiLevelType w:val="multilevel"/>
    <w:tmpl w:val="6DB4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D333A"/>
    <w:multiLevelType w:val="hybridMultilevel"/>
    <w:tmpl w:val="CBC6019C"/>
    <w:lvl w:ilvl="0" w:tplc="87241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F63A7"/>
    <w:multiLevelType w:val="hybridMultilevel"/>
    <w:tmpl w:val="B5B0C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3A0"/>
    <w:multiLevelType w:val="multilevel"/>
    <w:tmpl w:val="BB24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6D44"/>
    <w:multiLevelType w:val="hybridMultilevel"/>
    <w:tmpl w:val="D1344742"/>
    <w:lvl w:ilvl="0" w:tplc="87241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835DE"/>
    <w:multiLevelType w:val="hybridMultilevel"/>
    <w:tmpl w:val="9356F5C4"/>
    <w:lvl w:ilvl="0" w:tplc="87241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E5813"/>
    <w:multiLevelType w:val="hybridMultilevel"/>
    <w:tmpl w:val="750012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B1386"/>
    <w:multiLevelType w:val="hybridMultilevel"/>
    <w:tmpl w:val="F918CBA6"/>
    <w:lvl w:ilvl="0" w:tplc="55446DE8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00EE7"/>
    <w:multiLevelType w:val="hybridMultilevel"/>
    <w:tmpl w:val="BFB4CC26"/>
    <w:lvl w:ilvl="0" w:tplc="87241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40F0D"/>
    <w:multiLevelType w:val="hybridMultilevel"/>
    <w:tmpl w:val="3B442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96539"/>
    <w:multiLevelType w:val="hybridMultilevel"/>
    <w:tmpl w:val="F5D454F2"/>
    <w:lvl w:ilvl="0" w:tplc="87241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B32C1"/>
    <w:multiLevelType w:val="multilevel"/>
    <w:tmpl w:val="98CC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73C57"/>
    <w:multiLevelType w:val="multilevel"/>
    <w:tmpl w:val="4776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5F7246"/>
    <w:multiLevelType w:val="multilevel"/>
    <w:tmpl w:val="59FEE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DC0BA9"/>
    <w:multiLevelType w:val="hybridMultilevel"/>
    <w:tmpl w:val="EB220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7D0B"/>
    <w:multiLevelType w:val="hybridMultilevel"/>
    <w:tmpl w:val="AF8C01DE"/>
    <w:lvl w:ilvl="0" w:tplc="87241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54509"/>
    <w:multiLevelType w:val="hybridMultilevel"/>
    <w:tmpl w:val="427C0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20E38"/>
    <w:multiLevelType w:val="multilevel"/>
    <w:tmpl w:val="598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AE5181"/>
    <w:multiLevelType w:val="hybridMultilevel"/>
    <w:tmpl w:val="101A1A08"/>
    <w:lvl w:ilvl="0" w:tplc="87241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D6E34"/>
    <w:multiLevelType w:val="multilevel"/>
    <w:tmpl w:val="260E4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5B5F4B"/>
    <w:multiLevelType w:val="multilevel"/>
    <w:tmpl w:val="0076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B71AE"/>
    <w:multiLevelType w:val="multilevel"/>
    <w:tmpl w:val="C6FC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D05516"/>
    <w:multiLevelType w:val="hybridMultilevel"/>
    <w:tmpl w:val="CEDEA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4028A"/>
    <w:multiLevelType w:val="multilevel"/>
    <w:tmpl w:val="3A180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686D48"/>
    <w:multiLevelType w:val="hybridMultilevel"/>
    <w:tmpl w:val="9EEAF240"/>
    <w:lvl w:ilvl="0" w:tplc="2C8440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C2F1A"/>
    <w:multiLevelType w:val="hybridMultilevel"/>
    <w:tmpl w:val="71FA0F38"/>
    <w:lvl w:ilvl="0" w:tplc="872417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A1651E"/>
    <w:multiLevelType w:val="hybridMultilevel"/>
    <w:tmpl w:val="FA4E0958"/>
    <w:lvl w:ilvl="0" w:tplc="87241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25BBB"/>
    <w:multiLevelType w:val="multilevel"/>
    <w:tmpl w:val="D538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365F7"/>
    <w:multiLevelType w:val="multilevel"/>
    <w:tmpl w:val="E21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3854AB"/>
    <w:multiLevelType w:val="hybridMultilevel"/>
    <w:tmpl w:val="0A363AFE"/>
    <w:lvl w:ilvl="0" w:tplc="FA4E0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3"/>
  </w:num>
  <w:num w:numId="5">
    <w:abstractNumId w:val="12"/>
  </w:num>
  <w:num w:numId="6">
    <w:abstractNumId w:val="22"/>
  </w:num>
  <w:num w:numId="7">
    <w:abstractNumId w:val="8"/>
  </w:num>
  <w:num w:numId="8">
    <w:abstractNumId w:val="10"/>
  </w:num>
  <w:num w:numId="9">
    <w:abstractNumId w:val="16"/>
  </w:num>
  <w:num w:numId="10">
    <w:abstractNumId w:val="13"/>
  </w:num>
  <w:num w:numId="11">
    <w:abstractNumId w:val="32"/>
  </w:num>
  <w:num w:numId="12">
    <w:abstractNumId w:val="11"/>
  </w:num>
  <w:num w:numId="13">
    <w:abstractNumId w:val="35"/>
  </w:num>
  <w:num w:numId="14">
    <w:abstractNumId w:val="5"/>
  </w:num>
  <w:num w:numId="15">
    <w:abstractNumId w:val="31"/>
  </w:num>
  <w:num w:numId="16">
    <w:abstractNumId w:val="24"/>
  </w:num>
  <w:num w:numId="17">
    <w:abstractNumId w:val="21"/>
  </w:num>
  <w:num w:numId="18">
    <w:abstractNumId w:val="7"/>
  </w:num>
  <w:num w:numId="19">
    <w:abstractNumId w:val="14"/>
  </w:num>
  <w:num w:numId="20">
    <w:abstractNumId w:val="1"/>
  </w:num>
  <w:num w:numId="21">
    <w:abstractNumId w:val="18"/>
  </w:num>
  <w:num w:numId="22">
    <w:abstractNumId w:val="23"/>
  </w:num>
  <w:num w:numId="23">
    <w:abstractNumId w:val="17"/>
  </w:num>
  <w:num w:numId="24">
    <w:abstractNumId w:val="33"/>
  </w:num>
  <w:num w:numId="25">
    <w:abstractNumId w:val="25"/>
  </w:num>
  <w:num w:numId="26">
    <w:abstractNumId w:val="19"/>
  </w:num>
  <w:num w:numId="27">
    <w:abstractNumId w:val="29"/>
  </w:num>
  <w:num w:numId="28">
    <w:abstractNumId w:val="34"/>
  </w:num>
  <w:num w:numId="29">
    <w:abstractNumId w:val="27"/>
  </w:num>
  <w:num w:numId="30">
    <w:abstractNumId w:val="9"/>
  </w:num>
  <w:num w:numId="31">
    <w:abstractNumId w:val="6"/>
  </w:num>
  <w:num w:numId="32">
    <w:abstractNumId w:val="2"/>
  </w:num>
  <w:num w:numId="33">
    <w:abstractNumId w:val="30"/>
  </w:num>
  <w:num w:numId="34">
    <w:abstractNumId w:val="28"/>
  </w:num>
  <w:num w:numId="35">
    <w:abstractNumId w:val="1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A9"/>
    <w:rsid w:val="000035DA"/>
    <w:rsid w:val="0001149E"/>
    <w:rsid w:val="00093FB5"/>
    <w:rsid w:val="00146926"/>
    <w:rsid w:val="001A73EC"/>
    <w:rsid w:val="001F74FA"/>
    <w:rsid w:val="002056F7"/>
    <w:rsid w:val="002B2AA3"/>
    <w:rsid w:val="00353778"/>
    <w:rsid w:val="0037784D"/>
    <w:rsid w:val="003A4F8E"/>
    <w:rsid w:val="003D67DA"/>
    <w:rsid w:val="00447848"/>
    <w:rsid w:val="004638F5"/>
    <w:rsid w:val="005D7FA7"/>
    <w:rsid w:val="006B2729"/>
    <w:rsid w:val="007045A9"/>
    <w:rsid w:val="007D64EE"/>
    <w:rsid w:val="008311DD"/>
    <w:rsid w:val="008658D6"/>
    <w:rsid w:val="0092564D"/>
    <w:rsid w:val="009E6F8C"/>
    <w:rsid w:val="00A07EE1"/>
    <w:rsid w:val="00AD3E1F"/>
    <w:rsid w:val="00B07018"/>
    <w:rsid w:val="00B1573A"/>
    <w:rsid w:val="00CA45F1"/>
    <w:rsid w:val="00CE7059"/>
    <w:rsid w:val="00D34010"/>
    <w:rsid w:val="00DB3517"/>
    <w:rsid w:val="00E310D2"/>
    <w:rsid w:val="00E77065"/>
    <w:rsid w:val="00F6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F788"/>
  <w15:chartTrackingRefBased/>
  <w15:docId w15:val="{458876D7-57F4-4329-A847-EFA6E6FD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45A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784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E70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mbejcek@vutbr.cz" TargetMode="External"/><Relationship Id="rId13" Type="http://schemas.openxmlformats.org/officeDocument/2006/relationships/hyperlink" Target="mailto:michaela.ceklova@mvcr.cz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M&#367;j%20disk\Web%20OPT\MV\stepanova@vutbr.cz" TargetMode="External"/><Relationship Id="rId12" Type="http://schemas.openxmlformats.org/officeDocument/2006/relationships/hyperlink" Target="mailto:karolina.kubickova@mvcr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avreckova.e@vutbr.cz" TargetMode="External"/><Relationship Id="rId11" Type="http://schemas.openxmlformats.org/officeDocument/2006/relationships/hyperlink" Target="mailto:martina.tuleskovova@mvcr.cz" TargetMode="External"/><Relationship Id="rId5" Type="http://schemas.openxmlformats.org/officeDocument/2006/relationships/hyperlink" Target="file:///G:\M&#367;j%20disk\Web%20OPT\MV\:%20https:\www.mvcr.cz\vyzkum\clanek\program-v-letech-2023-2029-vk-vyhlasene-verejne-souteze-vyhlaseni-prvni-verejne-souteze.aspx" TargetMode="External"/><Relationship Id="rId15" Type="http://schemas.openxmlformats.org/officeDocument/2006/relationships/hyperlink" Target="https://ista.tacr.cz/" TargetMode="External"/><Relationship Id="rId10" Type="http://schemas.openxmlformats.org/officeDocument/2006/relationships/hyperlink" Target="mailto:stepanova@vutb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vreckova.e@vutbr.cz" TargetMode="External"/><Relationship Id="rId14" Type="http://schemas.openxmlformats.org/officeDocument/2006/relationships/hyperlink" Target="https://www.mvcr.cz/vyzkum/soubor/priloha-c-2-cestne-prohlaseni-uchazece-rar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1443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Vavrečková</dc:creator>
  <cp:keywords/>
  <dc:description/>
  <cp:lastModifiedBy>Eva Vavrečková</cp:lastModifiedBy>
  <cp:revision>7</cp:revision>
  <dcterms:created xsi:type="dcterms:W3CDTF">2022-04-26T12:48:00Z</dcterms:created>
  <dcterms:modified xsi:type="dcterms:W3CDTF">2022-04-29T11:06:00Z</dcterms:modified>
</cp:coreProperties>
</file>